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088" w:rsidRPr="000F7088" w:rsidRDefault="000F7088" w:rsidP="000F70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Внесенными </w:t>
      </w:r>
      <w:r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изменениями в соответствии с Федеральным </w:t>
      </w:r>
      <w:r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от 09.03.2021 № 36-ФЗ </w:t>
      </w:r>
      <w:r w:rsidRPr="000F70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584ACE" w:rsidRPr="000F70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жесточена административная ответственность за отдельные нарушения требований пожарной безопасности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84ACE" w:rsidRPr="000F7088" w:rsidRDefault="000F7088" w:rsidP="000F7088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</w:t>
      </w:r>
      <w:r w:rsidR="00584ACE"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повторное нарушение требований пожарной безопасности, если оно совершено на объекте защиты, отнесенном к категории чрезвычайно высокого, высокого или значительного риска и выражается в необеспечении работоспособности или исправности источников противопожарного водоснабжения, электроустановок, электрооборудования, автоматических или автономных установок пожаротушения, систем пожарной сигнализации, технических средств оповещения и управления эвакуацией людей при пожаре или систем противодымной </w:t>
      </w:r>
      <w:proofErr w:type="gramStart"/>
      <w:r w:rsidR="00584ACE"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защиты</w:t>
      </w:r>
      <w:proofErr w:type="gramEnd"/>
      <w:r w:rsidR="00584ACE"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в несоответствии эвакуационных путей и </w:t>
      </w:r>
      <w:proofErr w:type="gramStart"/>
      <w:r w:rsidR="00584ACE"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эвакуационных выходов требованиям пожарной безопасности, повлечет за собой наложение административного штрафа: на граждан - в размере от трех тысяч до четырех тысяч рублей; на должностных лиц - от пятнадцати тысяч до двадцати тысяч рублей; на лиц, осуществляющих предпринимательскую деятельность без образования юридического лица, - от тридцати тысяч до сорока тысяч рублей или административное приостановление деятельности на срок до тридцати суток;</w:t>
      </w:r>
      <w:proofErr w:type="gramEnd"/>
      <w:r w:rsidR="00584ACE"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юридических лиц - от двухсот тысяч до четырехсот тысяч рублей или административное приостановление деятельности на срок до тридцати суток.</w:t>
      </w:r>
    </w:p>
    <w:p w:rsidR="00584ACE" w:rsidRPr="000F7088" w:rsidRDefault="00584ACE" w:rsidP="000F7088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определено, что в случае нарушения требований пожарной безопасности, повлекшее возникновение пожара и уничтожение или повреждение чужого имущества либо причинение легкого или средней тяжести вреда здоровью человека, деятельность лиц, осуществляющих предпринимательскую деятельность без образования юридического лица, а также юридических лиц, может быть приостановлена на срок до тридцати суток.</w:t>
      </w:r>
    </w:p>
    <w:p w:rsidR="000F7088" w:rsidRPr="000F7088" w:rsidRDefault="00584ACE" w:rsidP="000F70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="000F7088" w:rsidRPr="000F70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0F70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жесточена административная ответственность за правонарушения в сфере предвыборной агитации, агитации по вопросам референдума</w:t>
      </w:r>
      <w:r w:rsidR="000F70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84ACE" w:rsidRPr="000F7088" w:rsidRDefault="00584ACE" w:rsidP="000F7088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Внесенными в КоАП РФ изменениями существенно увеличены размеры административных штрафов</w:t>
      </w:r>
      <w:r w:rsidR="001B7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7BCD" w:rsidRPr="001B7B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граждан в размере от пяти тысяч до двадцати тысяч рублей; на должностных лиц - от тридцати тысяч до пятидесяти тысяч рублей; на юридических лиц - от ста тысяч до пятисот тысяч рублей</w:t>
      </w:r>
      <w:r w:rsidRPr="001B7B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84ACE" w:rsidRPr="000F7088" w:rsidRDefault="00584ACE" w:rsidP="000F7088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проведение предвыборной агитации, агитации по вопросам референдума вне установленного агитационного периода, либо в местах, где проведение агитации запрещено законодательством о выборах и референдумах</w:t>
      </w:r>
      <w:proofErr w:type="gramStart"/>
      <w:r w:rsidR="001B7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584ACE" w:rsidRPr="000F7088" w:rsidRDefault="00584ACE" w:rsidP="000F7088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изготовление или распространение в период подготовки и проведения выборов, референдума печатных, аудиовизуальных и иных агитационных материалов с нарушением требований, установленных законодательством о выборах и референдумах;</w:t>
      </w:r>
    </w:p>
    <w:p w:rsidR="000E10C8" w:rsidRPr="000F7088" w:rsidRDefault="00584ACE" w:rsidP="000F7088">
      <w:pPr>
        <w:spacing w:after="0" w:line="240" w:lineRule="auto"/>
        <w:ind w:firstLine="709"/>
        <w:jc w:val="both"/>
        <w:rPr>
          <w:sz w:val="28"/>
          <w:szCs w:val="28"/>
        </w:rPr>
      </w:pPr>
      <w:r w:rsidRPr="000F70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размещение печатных агитационных материалов в местах, где это запрещено федеральным законом, либо размещение этих материалов в помещениях, зданиях, на сооружениях и иных объектах без разрешения собственников или владельцев указанных объектов.</w:t>
      </w:r>
      <w:bookmarkStart w:id="0" w:name="_GoBack"/>
      <w:bookmarkEnd w:id="0"/>
    </w:p>
    <w:sectPr w:rsidR="000E10C8" w:rsidRPr="000F7088" w:rsidSect="00717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318E"/>
    <w:rsid w:val="00021FC4"/>
    <w:rsid w:val="0006106D"/>
    <w:rsid w:val="000F7088"/>
    <w:rsid w:val="001B7BCD"/>
    <w:rsid w:val="004A75B1"/>
    <w:rsid w:val="00584ACE"/>
    <w:rsid w:val="00717ECC"/>
    <w:rsid w:val="00BC4741"/>
    <w:rsid w:val="00BD31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8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431</Words>
  <Characters>2461</Characters>
  <Application>Microsoft Office Word</Application>
  <DocSecurity>0</DocSecurity>
  <Lines>20</Lines>
  <Paragraphs>5</Paragraphs>
  <ScaleCrop>false</ScaleCrop>
  <Company>Прокуратура РФ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Омзаар Чечена Олеговна</dc:creator>
  <cp:keywords/>
  <dc:description/>
  <cp:lastModifiedBy>User</cp:lastModifiedBy>
  <cp:revision>5</cp:revision>
  <dcterms:created xsi:type="dcterms:W3CDTF">2021-03-31T02:36:00Z</dcterms:created>
  <dcterms:modified xsi:type="dcterms:W3CDTF">2021-03-31T08:05:00Z</dcterms:modified>
</cp:coreProperties>
</file>