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8B0" w:rsidRPr="00B40CC0" w:rsidRDefault="004478B0" w:rsidP="004478B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15E" w:rsidRPr="00EF515E" w:rsidRDefault="00EF515E" w:rsidP="00EF515E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15E">
        <w:rPr>
          <w:rFonts w:ascii="Times New Roman" w:hAnsi="Times New Roman" w:cs="Times New Roman"/>
          <w:b/>
          <w:sz w:val="24"/>
          <w:szCs w:val="24"/>
        </w:rPr>
        <w:t>«</w:t>
      </w:r>
      <w:r w:rsidRPr="00EF515E">
        <w:rPr>
          <w:rFonts w:ascii="Times New Roman" w:hAnsi="Times New Roman" w:cs="Times New Roman"/>
          <w:b/>
          <w:sz w:val="28"/>
          <w:szCs w:val="28"/>
        </w:rPr>
        <w:t>Как законно организовать и провести публичное мероприятие: собрание, митинг, демонстрацию, шествие или пикетирование».</w:t>
      </w:r>
    </w:p>
    <w:p w:rsidR="004478B0" w:rsidRPr="00B40CC0" w:rsidRDefault="004478B0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16C01" w:rsidRPr="00B40CC0" w:rsidRDefault="00B40CC0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16C01" w:rsidRPr="00B40CC0">
        <w:rPr>
          <w:rFonts w:ascii="Times New Roman" w:hAnsi="Times New Roman" w:cs="Times New Roman"/>
          <w:sz w:val="28"/>
          <w:szCs w:val="28"/>
        </w:rPr>
        <w:t xml:space="preserve">раво граждан собираться мирно, без оружия, проводить собрания, митинги и демонстрации, шествия и пикетирование, прямо предусмотрено ст. 31 Конституции РФ, т.е. реализация этого </w:t>
      </w:r>
      <w:proofErr w:type="gramStart"/>
      <w:r w:rsidR="00316C01" w:rsidRPr="00B40CC0">
        <w:rPr>
          <w:rFonts w:ascii="Times New Roman" w:hAnsi="Times New Roman" w:cs="Times New Roman"/>
          <w:sz w:val="28"/>
          <w:szCs w:val="28"/>
        </w:rPr>
        <w:t>права</w:t>
      </w:r>
      <w:proofErr w:type="gramEnd"/>
      <w:r w:rsidR="00316C01" w:rsidRPr="00B40CC0">
        <w:rPr>
          <w:rFonts w:ascii="Times New Roman" w:hAnsi="Times New Roman" w:cs="Times New Roman"/>
          <w:sz w:val="28"/>
          <w:szCs w:val="28"/>
        </w:rPr>
        <w:t xml:space="preserve"> носит уведомительный, а не разрешительный характер.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Ограничение этого конституционного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права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 возможно только в соответствии с федеральным законом, и только в 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 (ч. 3 ст. 55 Конституции РФ). Таким федеральным законом и является Закон № 54-ФЗ.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CC0">
        <w:rPr>
          <w:rFonts w:ascii="Times New Roman" w:hAnsi="Times New Roman" w:cs="Times New Roman"/>
          <w:b/>
          <w:sz w:val="28"/>
          <w:szCs w:val="28"/>
        </w:rPr>
        <w:t>Подготовка публичного мероприятия: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На этом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этапе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 прежде всего необходимо определиться с формой, местом, временем, предполагаемым количеством участников планируемого мероприятия, и определить организационные меры по соблюдению законности и порядка в ходе его проведения.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Для проведения любого публичного мероприятия, за исключением одиночного пикета (в этой статье не рассматривается), необходимо наличие как минимум одного, а лучше нескольких организаторов.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В соответствии со ст. 5 Федерального закона от 19.06.2004 № 54-ФЗ «О собраниях, митингах, демонстрациях, шествиях и пикетированиях» (далее - Закон):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Организатором публичного мероприятия могут быть: один или несколько граждан Российской Федерации (организатором демонстраций, шествий и пикетирований — гражданин Российской Федерации, достигший возраста 18 лет, митингов и собраний — 16 лет), политические партии, другие общественные объединения и религиозные объединения, их региональные отделения и иные структурные подразделения, взявшие на себя обязательство по организации и проведению публичного мероприятия.</w:t>
      </w:r>
      <w:proofErr w:type="gramEnd"/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2. Не могут быть организатором публичного мероприятия: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1) лицо, признанное судом недееспособным либо ограниченно дееспособным, а также лицо, содержащееся в местах лишения свободы по приговору суда;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2) политическая партия, другое общественное объединение и религиозное объединение, их региональные отделения и иные структурные подразделения, деятельность которых приостановлена или запрещена либо которые ликвидированы в установленном законом порядке.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Начиная подготовку публичного мероприятия, организаторы должны ответить самим себе, на следующие вопросы: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>1. Каковы цели планируемого мероприятия?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2. Какая форма публичного мероприятия (митинг, пикет, собрание) предпочтительна?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lastRenderedPageBreak/>
        <w:t>3. Как будет называться это мероприятие?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4. Предполагаемое число участников и их социальная характеристика (возраст, профессии, образование, семейное положение и т.п.)?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5. Планируемая программа (этапы) публичного мероприятия?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6. Где возможно провести это мероприятие? Насколько это место доступно и безопасно, сколько человек может реально присутствовать в этом месте? Не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 ли созданы препятствия для движения транспорта и пешеходов?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7. В какое время предпочтительно провести это мероприятие?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8. Какое необходимо оборудование для звукоусиления и кто будет ответственным за его безопасное использование?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9. Нужны ли флаги, листовки, памятки, баннеры, плакаты и т.п. наглядная агитация? Кто, где, и за чей счет будет её изготавливать, устанавливать, раздавать и т.п.?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10. Как будет освещаться в средствах массовой информации это мероприятие, кого необходимо на него пригласить заранее, кто будет фиксировать (лучше с нескольких точек) все этапы проведения мероприятия?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11. Кто и как будет обеспечивать порядок во время проведения мероприятия? Кто будет улаживать вопросы с полицией и представителями властей?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12. Каким должен быть финал мероприятия (принятие общей резолюции, сбор подписей и т.п.)?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>После определения целей публичного мероприятия и средств их достижения, а так же распределения обязанностей и ответственности между организаторами, необходимо направить уведомление о предстоящем публичном мероприятии в орган исполнительной власти субъекта федерации или орган местного самоуправления, и получить согласование его проведения.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Уведомление о проведении публичного мероприятия: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CC0">
        <w:rPr>
          <w:rFonts w:ascii="Times New Roman" w:hAnsi="Times New Roman" w:cs="Times New Roman"/>
          <w:sz w:val="28"/>
          <w:szCs w:val="28"/>
        </w:rPr>
        <w:t>В соответствии с ч. 1 ст. 7 ФЗ № 54, уведомление о проведении публичного мероприятия (за исключением собрания и пикетирования, проводимого одним участником) подается его организатором в письменной форме в орган исполнительной власти субъекта Российской Федерации или орган местного самоуправления в срок не ранее 15 и не позднее 10 дней до дня проведения публичного мероприятия.</w:t>
      </w:r>
      <w:proofErr w:type="gramEnd"/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При проведении пикетирования группой лиц уведомление о проведении публичного мероприятия может подаваться в срок не позднее трех дней до дня его проведения, а если указанные дни совпадают с воскресеньем и (или) нерабочим праздничным днем (нерабочими праздничными днями), — не позднее четырех дней до дня его проведения.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В уведомлении о проведении публичного мероприятия (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>. 3 ст. 7 Закона) указываются: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1) цель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2) форма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lastRenderedPageBreak/>
        <w:t>3) место (места) проведения публичного мероприятия, маршруты движения участников, а в случае, если публичное мероприятие будет проводиться с использованием транспортных средств, информация об использовании транспортных средств;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4) дата, время начала и окончания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5) предполагаемое количество участников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6) формы и методы обеспечения организатором публичного мероприятия общественного порядка, организации медицинской помощи, намерение использовать звукоусиливающие технические средства при проведении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7) фамилия, имя, отчество либо наименование организатора публичного мероприятия, сведения о его месте жительства или пребывания либо о месте нахождения и номер телефона;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8) фамилии, имена и отчества лиц, уполномоченных организатором публичного мероприятия выполнять распорядительные функции по организации и проведению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9) дата подачи уведомления о проведении публичного мероприятия.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В соответствии с ч. 3 ст. 5 Закона, Организато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р(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>ы) публичного мероприятия имеет право: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1) проводить митинги, демонстрации, шествия и пикетирования в местах и во время, которые указаны в уведомлении о проведении публичного мероприятия либо изменены в результате согласования с органом исполнительной власти субъекта Российской Федерации или органом местного самоуправления, собрания — в специально отведенном или приспособленном для этого месте, позволяющем обеспечить безопасность граждан при проведении собрания;</w:t>
      </w:r>
      <w:proofErr w:type="gramEnd"/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2) проводить предварительную агитацию в поддержку целей публичного мероприятия через средства массовой информации, путем распространения листовок, изготовления плакатов, транспарантов, лозунгов и в иных формах, не противоречащих законодательству Российской Федерации;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3) уполномочивать отдельных участников публичного мероприятия выполнять распорядительные функции по его организации и проведению;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4) организовывать сбор добровольных пожертвований, подписей под резолюциями, требованиями и другими обращениями граждан;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5) использовать при проведении собраний, митингов, демонстраций и шествий звукоусиливающие технические средства (ауди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0CC0">
        <w:rPr>
          <w:rFonts w:ascii="Times New Roman" w:hAnsi="Times New Roman" w:cs="Times New Roman"/>
          <w:sz w:val="28"/>
          <w:szCs w:val="28"/>
        </w:rPr>
        <w:t>видеоустановки</w:t>
      </w:r>
      <w:proofErr w:type="spellEnd"/>
      <w:r w:rsidRPr="00B40CC0">
        <w:rPr>
          <w:rFonts w:ascii="Times New Roman" w:hAnsi="Times New Roman" w:cs="Times New Roman"/>
          <w:sz w:val="28"/>
          <w:szCs w:val="28"/>
        </w:rPr>
        <w:t xml:space="preserve"> и другие устройства) с уровнем звука, соответствующим стандартам и нормам, установленным в Российской Федерации.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>. 4 ст. 5 Закона, организатор публичного мероприятия обязан:</w:t>
      </w:r>
    </w:p>
    <w:p w:rsidR="00316C01" w:rsidRPr="00B40CC0" w:rsidRDefault="00316C01" w:rsidP="00316C01">
      <w:pPr>
        <w:spacing w:line="240" w:lineRule="auto"/>
        <w:ind w:left="75" w:firstLine="6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1) подать в орган исполнительной власти субъекта Российской Федерации или орган местного самоуправления уведомление о проведении публичного мероприятия в порядке, установленном статьей 7 настоящего Федерального закона;</w:t>
      </w:r>
    </w:p>
    <w:p w:rsidR="00316C01" w:rsidRPr="00B40CC0" w:rsidRDefault="00316C01" w:rsidP="00316C01">
      <w:pPr>
        <w:spacing w:line="240" w:lineRule="auto"/>
        <w:ind w:left="75" w:firstLine="6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lastRenderedPageBreak/>
        <w:t xml:space="preserve">2) не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 чем за три дня до дня проведения публичного мероприятия (за исключением собрания и пикетирования, проводимого одним участником) информировать орган исполнительной власти субъекта Российской Федерации или орган местного самоуправления в письменной форме о принятии (непринятии) его предложения об изменении места и (или) времени проведения публичного мероприятия, указанных в уведомлении о проведении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3) обеспечивать соблюдение условий проведения публичного мероприятия, указанных в уведомлении о проведении публичного мероприятия или измененных в результате согласования с органом исполнительной власти субъекта Российской Федерации или органом местного самоуправления;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4) требовать от участников публичного мероприятия соблюдения общественного порядка и регламента проведения публичного мероприятия. Лица, не подчинившиеся законным требованиям организатора публичного мероприятия, могут быть удалены с места проведения данного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5) обеспечивать в пределах своей компетенции общественный порядок и безопасность граждан при проведении публичного мероприятия, а в случаях, предусмотренных настоящим Федеральным законом, выполнять эту обязанность совместно с уполномоченным представителем органа исполнительной власти субъекта Российской Федерации или органа местного самоуправления и уполномоченным представителем органа внутренних дел, выполняя при этом все их законные требования;</w:t>
      </w:r>
      <w:proofErr w:type="gramEnd"/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6) приостанавливать публичное мероприятие или прекращать его в случае совершения его участниками противоправных действий;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>7) обеспечивать соблюдение установленной органом исполнительной власти субъекта Российской Федерации или органом местного самоуправления нормы предельной заполняемости территории (помещения) в месте проведения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8) обеспечивать сохранность зеленых насаждений, помещений, зданий, строений, сооружений, оборудования, мебели, инвентаря и другого имущества в месте проведения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9) довести до сведения участников публичного мероприятия требование уполномоченного представителя органа исполнительной власти субъекта Российской Федерации или органа местного самоуправления о приостановлении или прекращении публичного мероприятия;</w:t>
      </w:r>
    </w:p>
    <w:p w:rsidR="00316C01" w:rsidRPr="00B40CC0" w:rsidRDefault="00316C01" w:rsidP="00316C01">
      <w:pPr>
        <w:spacing w:line="240" w:lineRule="auto"/>
        <w:ind w:left="708" w:firstLine="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10) иметь отличительный знак организатора публичного мероприятия. Уполномоченное им лицо также обязано иметь отличительный знак.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 xml:space="preserve">Организатор публичного мероприятия не вправе проводить его, если уведомление о проведении публичного мероприятия не было подано в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срок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 либо если с органом исполнительной власти субъекта Российской Федерации или органом местного самоуправления не было согласовано изменение по их мотивированному предложению места и (или) времени проведения публичного мероприятия.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lastRenderedPageBreak/>
        <w:t>Перечень мест, где в соответствии со ст. 8 Закона, проведение публичных мероприятий запрещено: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1) территории, непосредственно прилегающие к опасным производственным объектам (список таких объектов должен быть специально установлен) и к иным объектам, эксплуатация которых требует соблюдения специальных правил техники безопасности;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2) путепроводы, железнодорожные магистрали и полосы отвода железных дорог, </w:t>
      </w:r>
      <w:proofErr w:type="spellStart"/>
      <w:r w:rsidRPr="00B40CC0">
        <w:rPr>
          <w:rFonts w:ascii="Times New Roman" w:hAnsi="Times New Roman" w:cs="Times New Roman"/>
          <w:sz w:val="28"/>
          <w:szCs w:val="28"/>
        </w:rPr>
        <w:t>нефт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B40CC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0CC0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Pr="00B40CC0">
        <w:rPr>
          <w:rFonts w:ascii="Times New Roman" w:hAnsi="Times New Roman" w:cs="Times New Roman"/>
          <w:sz w:val="28"/>
          <w:szCs w:val="28"/>
        </w:rPr>
        <w:t>- и продуктопроводов, высоковольтных линий электропередачи;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3) территории, непосредственно прилегающие к резиденциям Президента РФ, к зданиям, занимаемым судами, к территориям и зданиям учреждений, исполняющих наказание в виде лишения свободы (исправительные колонии, колонии-поселения, тюрьмы). Здания, в которых расположены следственные изоляторы, в этот перечень не входят.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4) пограничная зона, если отсутствует специальное разрешение уполномоченных на то пограничных органов.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Законами субъектов федерации, могут определяться и иные места, в которых запрещено проведение массовых мероприятий.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Обязанности органа исполнительной власти субъекта Российской Федерации или органа местного самоуправления (ст. 12 Закона № 54-ФЗ)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>1) документально подтвердить получение уведомления о проведении публичного мероприятия, указав при этом дату и время его получения;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CC0">
        <w:rPr>
          <w:rFonts w:ascii="Times New Roman" w:hAnsi="Times New Roman" w:cs="Times New Roman"/>
          <w:sz w:val="28"/>
          <w:szCs w:val="28"/>
        </w:rPr>
        <w:t>2) довести до сведения организатора публичного мероприятия в течение трех дней со дня получения уведомления о проведении публичного мероприятия (а при подаче уведомления о проведении пикетирования группой лиц менее чем за пять дней до дня его проведения — в день его получения) обоснованное предложение об изменении места и (или) времени проведения публичного мероприятия, а также предложения об устранении организатором публичного мероприятия</w:t>
      </w:r>
      <w:proofErr w:type="gramEnd"/>
      <w:r w:rsidRPr="00B40CC0">
        <w:rPr>
          <w:rFonts w:ascii="Times New Roman" w:hAnsi="Times New Roman" w:cs="Times New Roman"/>
          <w:sz w:val="28"/>
          <w:szCs w:val="28"/>
        </w:rPr>
        <w:t xml:space="preserve"> несоответствия указанных в уведомлении целей, форм и иных условий проведения публичного мероприятия требованиям настоящего Федерального закона;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3) в зависимости от формы публичного мероприятия и количества его участников назначить своего уполномоченного представителя в целях оказания организатору публичного мероприятия содействия в проведении данного публичного мероприятия в соответствии с требованиями настоящего Федерального закона. Назначение уполномоченного представителя оформляется письменным распоряжением, которое заблаговременно направляется организатору публичного мероприятия;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4) довести до сведения организатора публичного мероприятия информацию об установленной норме предельной заполняемости территории (помещения) в месте проведения публичного мероприятия;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 xml:space="preserve">5) обеспечить в пределах своей компетенции совместно с организатором публичного мероприятия и уполномоченным представителем органа внутренних дел общественный порядок и безопасность граждан при </w:t>
      </w:r>
      <w:r w:rsidRPr="00B40CC0">
        <w:rPr>
          <w:rFonts w:ascii="Times New Roman" w:hAnsi="Times New Roman" w:cs="Times New Roman"/>
          <w:sz w:val="28"/>
          <w:szCs w:val="28"/>
        </w:rPr>
        <w:lastRenderedPageBreak/>
        <w:t>проведении публичного мероприятия, а также оказание им при необходимости неотложной медицинской помощи;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>6) информировать о вопросах, явившихся причинами проведения публичного мероприятия, органы государственной власти и органы местного самоуправления, которым данные вопросы адресуются;</w:t>
      </w:r>
    </w:p>
    <w:p w:rsidR="00316C01" w:rsidRPr="00B40CC0" w:rsidRDefault="00316C01" w:rsidP="00316C0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7) при получении сведений о проведении публичного мероприятия на трассах проезда и в местах постоянного или временного пребывания объектов государственной охраны, определенных Федеральным законом от 27 мая 1996 года № 57-ФЗ «О государственной охране», своевременно информировать об этом соответствующие федеральные органы государственной охраны.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>В случае отказа в согласовании публичного мероприятия, такой отказ может быть обжалован в суд на основании ст. 19 Закона и Определения Конституционного суда Российской Федерации от 2 апреля 2009 г. № 484-ОП.</w:t>
      </w:r>
    </w:p>
    <w:p w:rsidR="00316C01" w:rsidRPr="00B40CC0" w:rsidRDefault="00316C01" w:rsidP="00316C0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CC0">
        <w:rPr>
          <w:rFonts w:ascii="Times New Roman" w:hAnsi="Times New Roman" w:cs="Times New Roman"/>
          <w:sz w:val="28"/>
          <w:szCs w:val="28"/>
        </w:rPr>
        <w:t xml:space="preserve"> </w:t>
      </w:r>
      <w:r w:rsidRPr="00B40CC0">
        <w:rPr>
          <w:rFonts w:ascii="Times New Roman" w:hAnsi="Times New Roman" w:cs="Times New Roman"/>
          <w:sz w:val="28"/>
          <w:szCs w:val="28"/>
        </w:rPr>
        <w:tab/>
        <w:t>За нарушение порядка организации и/или проведения публичного мероприятия установлена административная ответственность по ст. 20.2 КоАП РФ.</w:t>
      </w:r>
    </w:p>
    <w:sectPr w:rsidR="00316C01" w:rsidRPr="00B40CC0" w:rsidSect="00B40CC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6C01"/>
    <w:rsid w:val="001B6FF3"/>
    <w:rsid w:val="00316C01"/>
    <w:rsid w:val="004478B0"/>
    <w:rsid w:val="00524084"/>
    <w:rsid w:val="005A4E4A"/>
    <w:rsid w:val="00675EC3"/>
    <w:rsid w:val="00B40CC0"/>
    <w:rsid w:val="00B7564D"/>
    <w:rsid w:val="00E32E9E"/>
    <w:rsid w:val="00EF5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8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478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99498-5CF2-4330-9591-6F7723CC7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Айа</dc:creator>
  <cp:keywords/>
  <dc:description/>
  <cp:lastModifiedBy>User</cp:lastModifiedBy>
  <cp:revision>4</cp:revision>
  <cp:lastPrinted>2021-03-24T08:20:00Z</cp:lastPrinted>
  <dcterms:created xsi:type="dcterms:W3CDTF">2021-03-24T08:03:00Z</dcterms:created>
  <dcterms:modified xsi:type="dcterms:W3CDTF">2021-03-31T08:16:00Z</dcterms:modified>
</cp:coreProperties>
</file>