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BC2" w:rsidRPr="00DE7A04" w:rsidRDefault="00C67A9E" w:rsidP="00C67A9E">
      <w:pPr>
        <w:pStyle w:val="a3"/>
        <w:spacing w:before="0" w:beforeAutospacing="0" w:after="300" w:afterAutospacing="0"/>
        <w:ind w:firstLine="708"/>
        <w:contextualSpacing/>
        <w:jc w:val="center"/>
        <w:textAlignment w:val="baseline"/>
        <w:rPr>
          <w:i/>
          <w:color w:val="0B0B0B"/>
          <w:sz w:val="28"/>
          <w:szCs w:val="28"/>
        </w:rPr>
      </w:pPr>
      <w:r w:rsidRPr="00DE7A04">
        <w:rPr>
          <w:i/>
          <w:color w:val="0B0B0B"/>
          <w:sz w:val="28"/>
          <w:szCs w:val="28"/>
        </w:rPr>
        <w:t>Упростили правила досрочного выхода на пенсию</w:t>
      </w:r>
    </w:p>
    <w:p w:rsidR="00C67A9E" w:rsidRPr="00C67A9E" w:rsidRDefault="00C67A9E" w:rsidP="00C51302">
      <w:pPr>
        <w:pStyle w:val="a3"/>
        <w:spacing w:before="0" w:beforeAutospacing="0" w:after="300" w:afterAutospacing="0"/>
        <w:ind w:firstLine="708"/>
        <w:contextualSpacing/>
        <w:jc w:val="both"/>
        <w:textAlignment w:val="baseline"/>
        <w:rPr>
          <w:color w:val="0B0B0B"/>
          <w:sz w:val="28"/>
          <w:szCs w:val="28"/>
        </w:rPr>
      </w:pPr>
    </w:p>
    <w:p w:rsidR="00C51302" w:rsidRDefault="00C51302" w:rsidP="00C51302">
      <w:pPr>
        <w:pStyle w:val="a3"/>
        <w:spacing w:before="0" w:beforeAutospacing="0" w:after="300" w:afterAutospacing="0"/>
        <w:ind w:firstLine="708"/>
        <w:contextualSpacing/>
        <w:jc w:val="both"/>
        <w:textAlignment w:val="baseline"/>
        <w:rPr>
          <w:color w:val="0B0B0B"/>
          <w:sz w:val="28"/>
          <w:szCs w:val="28"/>
        </w:rPr>
      </w:pPr>
      <w:r w:rsidRPr="00C51302">
        <w:rPr>
          <w:color w:val="0B0B0B"/>
          <w:sz w:val="28"/>
          <w:szCs w:val="28"/>
        </w:rPr>
        <w:t xml:space="preserve">Постановлением </w:t>
      </w:r>
      <w:r>
        <w:rPr>
          <w:color w:val="0B0B0B"/>
          <w:sz w:val="28"/>
          <w:szCs w:val="28"/>
        </w:rPr>
        <w:t>Правительства РФ от 04.03.2021 №</w:t>
      </w:r>
      <w:r w:rsidRPr="00C51302">
        <w:rPr>
          <w:color w:val="0B0B0B"/>
          <w:sz w:val="28"/>
          <w:szCs w:val="28"/>
        </w:rPr>
        <w:t xml:space="preserve"> 322 </w:t>
      </w:r>
      <w:r>
        <w:rPr>
          <w:color w:val="0B0B0B"/>
          <w:sz w:val="28"/>
          <w:szCs w:val="28"/>
        </w:rPr>
        <w:t>в</w:t>
      </w:r>
      <w:r w:rsidRPr="00C51302">
        <w:rPr>
          <w:color w:val="0B0B0B"/>
          <w:sz w:val="28"/>
          <w:szCs w:val="28"/>
        </w:rPr>
        <w:t>несены изменения в постановление Правительства Российско</w:t>
      </w:r>
      <w:r>
        <w:rPr>
          <w:color w:val="0B0B0B"/>
          <w:sz w:val="28"/>
          <w:szCs w:val="28"/>
        </w:rPr>
        <w:t>й Федерации от 16 июля 2014 г. №</w:t>
      </w:r>
      <w:r w:rsidRPr="00C51302">
        <w:rPr>
          <w:color w:val="0B0B0B"/>
          <w:sz w:val="28"/>
          <w:szCs w:val="28"/>
        </w:rPr>
        <w:t xml:space="preserve"> 665, по которому учителям, врачам, лётчикам, пожарным, спасателям и некоторым другим категориям работников упрост</w:t>
      </w:r>
      <w:r>
        <w:rPr>
          <w:color w:val="0B0B0B"/>
          <w:sz w:val="28"/>
          <w:szCs w:val="28"/>
        </w:rPr>
        <w:t>или досрочный выход на пенсию.</w:t>
      </w:r>
    </w:p>
    <w:p w:rsidR="00C51302" w:rsidRDefault="00C51302" w:rsidP="00C51302">
      <w:pPr>
        <w:pStyle w:val="a3"/>
        <w:spacing w:before="0" w:beforeAutospacing="0" w:after="300" w:afterAutospacing="0"/>
        <w:ind w:firstLine="708"/>
        <w:contextualSpacing/>
        <w:jc w:val="both"/>
        <w:textAlignment w:val="baseline"/>
        <w:rPr>
          <w:color w:val="0B0B0B"/>
          <w:sz w:val="28"/>
          <w:szCs w:val="28"/>
        </w:rPr>
      </w:pPr>
      <w:r w:rsidRPr="00C51302">
        <w:rPr>
          <w:color w:val="0B0B0B"/>
          <w:sz w:val="28"/>
          <w:szCs w:val="28"/>
        </w:rPr>
        <w:t>На основании постановления в стаж работы, дающем право на досрочную пенсию, будут засчитыва</w:t>
      </w:r>
      <w:bookmarkStart w:id="0" w:name="_GoBack"/>
      <w:bookmarkEnd w:id="0"/>
      <w:r w:rsidRPr="00C51302">
        <w:rPr>
          <w:color w:val="0B0B0B"/>
          <w:sz w:val="28"/>
          <w:szCs w:val="28"/>
        </w:rPr>
        <w:t>ться периоды обучения и дополнительного профессионального образования, в том числе</w:t>
      </w:r>
      <w:r>
        <w:rPr>
          <w:color w:val="0B0B0B"/>
          <w:sz w:val="28"/>
          <w:szCs w:val="28"/>
        </w:rPr>
        <w:t xml:space="preserve"> курсы повышения квалификации.</w:t>
      </w:r>
    </w:p>
    <w:p w:rsidR="00C51302" w:rsidRDefault="00C51302" w:rsidP="00C51302">
      <w:pPr>
        <w:pStyle w:val="a3"/>
        <w:spacing w:before="0" w:beforeAutospacing="0" w:after="300" w:afterAutospacing="0"/>
        <w:ind w:firstLine="708"/>
        <w:contextualSpacing/>
        <w:jc w:val="both"/>
        <w:textAlignment w:val="baseline"/>
        <w:rPr>
          <w:color w:val="0B0B0B"/>
          <w:sz w:val="28"/>
          <w:szCs w:val="28"/>
        </w:rPr>
      </w:pPr>
      <w:r w:rsidRPr="00C51302">
        <w:rPr>
          <w:color w:val="0B0B0B"/>
          <w:sz w:val="28"/>
          <w:szCs w:val="28"/>
        </w:rPr>
        <w:t>Основное условие чтобы в это время за сотрудниками сохранялись рабочие места и зарплата, а работодатели отчисляли за них взносы на обязательное пенсионное страхование.</w:t>
      </w:r>
    </w:p>
    <w:p w:rsidR="00C51302" w:rsidRPr="00C51302" w:rsidRDefault="00C51302" w:rsidP="00C51302">
      <w:pPr>
        <w:pStyle w:val="a3"/>
        <w:spacing w:before="0" w:beforeAutospacing="0" w:after="300" w:afterAutospacing="0"/>
        <w:ind w:firstLine="708"/>
        <w:contextualSpacing/>
        <w:jc w:val="both"/>
        <w:textAlignment w:val="baseline"/>
        <w:rPr>
          <w:color w:val="0B0B0B"/>
          <w:sz w:val="28"/>
          <w:szCs w:val="28"/>
        </w:rPr>
      </w:pPr>
      <w:r w:rsidRPr="00C51302">
        <w:rPr>
          <w:color w:val="0B0B0B"/>
          <w:sz w:val="28"/>
          <w:szCs w:val="28"/>
        </w:rPr>
        <w:t>Раньше в стаж засчитывалось только время нахождения на работе, периоды временной нетрудоспособности, ежегодные и дополнительные оплачиваемые отпуска, периоды перевода беременной женщины на работу, исключающую воздействие вредных факторов.</w:t>
      </w:r>
    </w:p>
    <w:p w:rsidR="008423F0" w:rsidRPr="00C51302" w:rsidRDefault="008423F0">
      <w:pPr>
        <w:rPr>
          <w:rFonts w:ascii="Times New Roman" w:hAnsi="Times New Roman" w:cs="Times New Roman"/>
          <w:sz w:val="28"/>
          <w:szCs w:val="28"/>
        </w:rPr>
      </w:pPr>
    </w:p>
    <w:sectPr w:rsidR="008423F0" w:rsidRPr="00C51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1302"/>
    <w:rsid w:val="004C2BC2"/>
    <w:rsid w:val="008423F0"/>
    <w:rsid w:val="00C51302"/>
    <w:rsid w:val="00C67A9E"/>
    <w:rsid w:val="00DE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153470-0296-4664-981E-6B3EFF9C1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1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0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города Кызыла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PC-TYVA-KZL</dc:creator>
  <cp:keywords/>
  <dc:description/>
  <cp:lastModifiedBy>Ховалыг Буяна Владимировна</cp:lastModifiedBy>
  <cp:revision>4</cp:revision>
  <dcterms:created xsi:type="dcterms:W3CDTF">2021-05-28T04:42:00Z</dcterms:created>
  <dcterms:modified xsi:type="dcterms:W3CDTF">2021-05-28T09:57:00Z</dcterms:modified>
</cp:coreProperties>
</file>