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4F" w:rsidRDefault="00E5494F" w:rsidP="00676576">
      <w:pPr>
        <w:spacing w:after="0" w:line="240" w:lineRule="auto"/>
        <w:ind w:firstLine="170"/>
        <w:jc w:val="center"/>
        <w:rPr>
          <w:rFonts w:eastAsia="Times New Roman"/>
          <w:b/>
          <w:bCs/>
          <w:i/>
          <w:iCs/>
          <w:color w:val="000000"/>
          <w:lang w:eastAsia="ru-RU"/>
        </w:rPr>
      </w:pPr>
      <w:r>
        <w:rPr>
          <w:rFonts w:eastAsia="Times New Roman"/>
          <w:b/>
          <w:bCs/>
          <w:i/>
          <w:iCs/>
          <w:color w:val="000000"/>
          <w:lang w:eastAsia="ru-RU"/>
        </w:rPr>
        <w:t>ОТЧЁТ</w:t>
      </w:r>
    </w:p>
    <w:p w:rsidR="00E5494F" w:rsidRDefault="00E5494F" w:rsidP="00676576">
      <w:pPr>
        <w:spacing w:after="0" w:line="240" w:lineRule="auto"/>
        <w:ind w:firstLine="170"/>
        <w:jc w:val="center"/>
        <w:rPr>
          <w:rFonts w:eastAsia="Times New Roman"/>
          <w:b/>
          <w:bCs/>
          <w:i/>
          <w:iCs/>
          <w:color w:val="000000"/>
          <w:lang w:eastAsia="ru-RU"/>
        </w:rPr>
      </w:pPr>
      <w:r>
        <w:rPr>
          <w:rFonts w:eastAsia="Times New Roman"/>
          <w:b/>
          <w:bCs/>
          <w:i/>
          <w:iCs/>
          <w:color w:val="000000"/>
          <w:lang w:eastAsia="ru-RU"/>
        </w:rPr>
        <w:t xml:space="preserve">о  деятельности  Хурала  представителей </w:t>
      </w:r>
    </w:p>
    <w:p w:rsidR="00E5494F" w:rsidRDefault="00E5494F" w:rsidP="00676576">
      <w:pPr>
        <w:spacing w:after="0" w:line="240" w:lineRule="auto"/>
        <w:ind w:firstLine="170"/>
        <w:jc w:val="center"/>
        <w:rPr>
          <w:rFonts w:eastAsia="Times New Roman"/>
          <w:b/>
          <w:bCs/>
          <w:i/>
          <w:iCs/>
          <w:color w:val="000000"/>
          <w:lang w:eastAsia="ru-RU"/>
        </w:rPr>
      </w:pPr>
      <w:r>
        <w:rPr>
          <w:rFonts w:eastAsia="Times New Roman"/>
          <w:b/>
          <w:bCs/>
          <w:i/>
          <w:iCs/>
          <w:color w:val="000000"/>
          <w:lang w:eastAsia="ru-RU"/>
        </w:rPr>
        <w:t>гор</w:t>
      </w:r>
      <w:r w:rsidR="006032E2">
        <w:rPr>
          <w:rFonts w:eastAsia="Times New Roman"/>
          <w:b/>
          <w:bCs/>
          <w:i/>
          <w:iCs/>
          <w:color w:val="000000"/>
          <w:lang w:eastAsia="ru-RU"/>
        </w:rPr>
        <w:t>о</w:t>
      </w:r>
      <w:r>
        <w:rPr>
          <w:rFonts w:eastAsia="Times New Roman"/>
          <w:b/>
          <w:bCs/>
          <w:i/>
          <w:iCs/>
          <w:color w:val="000000"/>
          <w:lang w:eastAsia="ru-RU"/>
        </w:rPr>
        <w:t>да  Кызыла Республики  Тыва.</w:t>
      </w:r>
    </w:p>
    <w:p w:rsidR="00E5494F" w:rsidRDefault="00E5494F" w:rsidP="00676576">
      <w:pPr>
        <w:spacing w:after="0" w:line="240" w:lineRule="auto"/>
        <w:ind w:firstLine="170"/>
        <w:jc w:val="center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1A549B" w:rsidRPr="00733A1D" w:rsidRDefault="001A549B" w:rsidP="00676576">
      <w:pPr>
        <w:spacing w:after="0" w:line="240" w:lineRule="auto"/>
        <w:ind w:firstLine="170"/>
        <w:jc w:val="center"/>
        <w:rPr>
          <w:rFonts w:eastAsia="Times New Roman"/>
          <w:color w:val="242424"/>
          <w:lang w:eastAsia="ru-RU"/>
        </w:rPr>
      </w:pPr>
      <w:r w:rsidRPr="00733A1D">
        <w:rPr>
          <w:rFonts w:eastAsia="Times New Roman"/>
          <w:b/>
          <w:bCs/>
          <w:i/>
          <w:iCs/>
          <w:color w:val="000000"/>
          <w:lang w:eastAsia="ru-RU"/>
        </w:rPr>
        <w:t>Уважаемые депутаты!</w:t>
      </w:r>
    </w:p>
    <w:p w:rsidR="001A549B" w:rsidRDefault="001A549B" w:rsidP="00676576">
      <w:pPr>
        <w:spacing w:after="0" w:line="240" w:lineRule="auto"/>
        <w:ind w:firstLine="170"/>
        <w:jc w:val="center"/>
        <w:rPr>
          <w:rFonts w:eastAsia="Times New Roman"/>
          <w:b/>
          <w:bCs/>
          <w:i/>
          <w:iCs/>
          <w:color w:val="000000"/>
          <w:lang w:eastAsia="ru-RU"/>
        </w:rPr>
      </w:pPr>
      <w:r w:rsidRPr="00733A1D">
        <w:rPr>
          <w:rFonts w:eastAsia="Times New Roman"/>
          <w:b/>
          <w:bCs/>
          <w:i/>
          <w:iCs/>
          <w:color w:val="000000"/>
          <w:lang w:eastAsia="ru-RU"/>
        </w:rPr>
        <w:t>Уважаемые приглашенные!</w:t>
      </w:r>
    </w:p>
    <w:p w:rsidR="00676576" w:rsidRDefault="00676576" w:rsidP="00676576">
      <w:pPr>
        <w:spacing w:after="0" w:line="240" w:lineRule="auto"/>
        <w:ind w:firstLine="170"/>
        <w:jc w:val="center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995233" w:rsidRDefault="00E5494F" w:rsidP="005B3EAF">
      <w:pPr>
        <w:spacing w:after="0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92416C">
        <w:rPr>
          <w:rFonts w:eastAsia="Times New Roman"/>
          <w:u w:val="single"/>
          <w:lang w:eastAsia="ru-RU"/>
        </w:rPr>
        <w:t>В соответствии</w:t>
      </w:r>
      <w:r w:rsidRPr="00E5494F">
        <w:rPr>
          <w:rFonts w:eastAsia="Times New Roman"/>
          <w:lang w:eastAsia="ru-RU"/>
        </w:rPr>
        <w:t xml:space="preserve"> с </w:t>
      </w:r>
      <w:hyperlink r:id="rId8" w:history="1">
        <w:r w:rsidRPr="00E5494F">
          <w:rPr>
            <w:rFonts w:eastAsia="Times New Roman"/>
            <w:color w:val="0000FF"/>
            <w:u w:val="single"/>
            <w:lang w:eastAsia="ru-RU"/>
          </w:rPr>
          <w:t>частью 5.1 статьи 36</w:t>
        </w:r>
      </w:hyperlink>
      <w:r w:rsidRPr="00E5494F">
        <w:rPr>
          <w:rFonts w:eastAsia="Times New Roman"/>
          <w:lang w:eastAsia="ru-RU"/>
        </w:rPr>
        <w:t xml:space="preserve"> Федерального закона от 06.10.2003 №131-ФЗ «Об общих принципах организации местного самоуправления в Российской Федерации»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="001A549B" w:rsidRPr="00595026">
        <w:rPr>
          <w:rFonts w:eastAsia="Times New Roman"/>
          <w:color w:val="000000"/>
          <w:lang w:eastAsia="ru-RU"/>
        </w:rPr>
        <w:t xml:space="preserve">частью 10 статьи 40 </w:t>
      </w:r>
      <w:r w:rsidR="001A549B" w:rsidRPr="0092416C">
        <w:rPr>
          <w:rFonts w:eastAsia="Times New Roman"/>
          <w:color w:val="000000"/>
          <w:u w:val="single"/>
          <w:lang w:eastAsia="ru-RU"/>
        </w:rPr>
        <w:t>Устава городского округа города Кызыла</w:t>
      </w:r>
      <w:r w:rsidR="0092416C">
        <w:rPr>
          <w:rFonts w:eastAsia="Times New Roman"/>
          <w:color w:val="000000"/>
          <w:u w:val="single"/>
          <w:lang w:eastAsia="ru-RU"/>
        </w:rPr>
        <w:t>,</w:t>
      </w:r>
      <w:r w:rsidR="001A549B" w:rsidRPr="0092416C">
        <w:rPr>
          <w:rFonts w:eastAsia="Times New Roman"/>
          <w:color w:val="000000"/>
          <w:u w:val="single"/>
          <w:lang w:eastAsia="ru-RU"/>
        </w:rPr>
        <w:t xml:space="preserve"> я сегодня представляю ежегодный отчет Главы города и Хурала представителей о </w:t>
      </w:r>
      <w:r w:rsidR="005864BF" w:rsidRPr="0092416C">
        <w:rPr>
          <w:rFonts w:eastAsia="Times New Roman"/>
          <w:color w:val="000000"/>
          <w:u w:val="single"/>
          <w:lang w:eastAsia="ru-RU"/>
        </w:rPr>
        <w:t>результат</w:t>
      </w:r>
      <w:r w:rsidR="002F060F" w:rsidRPr="0092416C">
        <w:rPr>
          <w:rFonts w:eastAsia="Times New Roman"/>
          <w:color w:val="000000"/>
          <w:u w:val="single"/>
          <w:lang w:eastAsia="ru-RU"/>
        </w:rPr>
        <w:t>а</w:t>
      </w:r>
      <w:r w:rsidR="005864BF" w:rsidRPr="0092416C">
        <w:rPr>
          <w:rFonts w:eastAsia="Times New Roman"/>
          <w:color w:val="000000"/>
          <w:u w:val="single"/>
          <w:lang w:eastAsia="ru-RU"/>
        </w:rPr>
        <w:t>х</w:t>
      </w:r>
      <w:r w:rsidR="006032E2">
        <w:rPr>
          <w:rFonts w:eastAsia="Times New Roman"/>
          <w:color w:val="000000"/>
          <w:u w:val="single"/>
          <w:lang w:eastAsia="ru-RU"/>
        </w:rPr>
        <w:t xml:space="preserve"> </w:t>
      </w:r>
      <w:r w:rsidR="002F060F" w:rsidRPr="0092416C">
        <w:rPr>
          <w:rFonts w:eastAsia="Times New Roman"/>
          <w:color w:val="000000"/>
          <w:u w:val="single"/>
          <w:lang w:eastAsia="ru-RU"/>
        </w:rPr>
        <w:t xml:space="preserve">работы за отчётный </w:t>
      </w:r>
      <w:r w:rsidR="001A549B" w:rsidRPr="0092416C">
        <w:rPr>
          <w:rFonts w:eastAsia="Times New Roman"/>
          <w:color w:val="000000"/>
          <w:u w:val="single"/>
          <w:lang w:eastAsia="ru-RU"/>
        </w:rPr>
        <w:t>– это период с октября 20</w:t>
      </w:r>
      <w:r w:rsidRPr="0092416C">
        <w:rPr>
          <w:rFonts w:eastAsia="Times New Roman"/>
          <w:color w:val="000000"/>
          <w:u w:val="single"/>
          <w:lang w:eastAsia="ru-RU"/>
        </w:rPr>
        <w:t xml:space="preserve">20 </w:t>
      </w:r>
      <w:r w:rsidR="001A549B" w:rsidRPr="0092416C">
        <w:rPr>
          <w:rFonts w:eastAsia="Times New Roman"/>
          <w:color w:val="000000"/>
          <w:u w:val="single"/>
          <w:lang w:eastAsia="ru-RU"/>
        </w:rPr>
        <w:t>года по октябрь 202</w:t>
      </w:r>
      <w:r w:rsidRPr="0092416C">
        <w:rPr>
          <w:rFonts w:eastAsia="Times New Roman"/>
          <w:color w:val="000000"/>
          <w:u w:val="single"/>
          <w:lang w:eastAsia="ru-RU"/>
        </w:rPr>
        <w:t>1</w:t>
      </w:r>
      <w:r w:rsidR="001A549B" w:rsidRPr="0092416C">
        <w:rPr>
          <w:rFonts w:eastAsia="Times New Roman"/>
          <w:color w:val="000000"/>
          <w:u w:val="single"/>
          <w:lang w:eastAsia="ru-RU"/>
        </w:rPr>
        <w:t xml:space="preserve"> года  и о задачах органов местного самоуправления города на 202</w:t>
      </w:r>
      <w:r w:rsidRPr="0092416C">
        <w:rPr>
          <w:rFonts w:eastAsia="Times New Roman"/>
          <w:color w:val="000000"/>
          <w:u w:val="single"/>
          <w:lang w:eastAsia="ru-RU"/>
        </w:rPr>
        <w:t>2</w:t>
      </w:r>
      <w:r w:rsidR="001A549B" w:rsidRPr="0092416C">
        <w:rPr>
          <w:rFonts w:eastAsia="Times New Roman"/>
          <w:color w:val="000000"/>
          <w:u w:val="single"/>
          <w:lang w:eastAsia="ru-RU"/>
        </w:rPr>
        <w:t>год.</w:t>
      </w:r>
    </w:p>
    <w:p w:rsidR="005B3EAF" w:rsidRDefault="000D5656" w:rsidP="005B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11643">
        <w:rPr>
          <w:rFonts w:eastAsia="Times New Roman"/>
          <w:lang w:eastAsia="ru-RU"/>
        </w:rPr>
        <w:t xml:space="preserve">Прошедший год вновь принёс испытания всему миру. Из-за пандемии всем нам пришлось изменить привычные подходы к работе, учёбе и повседневной жизни, к взаимоотношениям с коллегами, друзьями и близкими. Изменившиеся условия заставили всех посмотреть на необходимость цифровизации и повсеместного внедрения новых технологий. Несмотря на сложившуюся ситуацию, </w:t>
      </w:r>
      <w:r w:rsidR="00F46019" w:rsidRPr="00911643">
        <w:rPr>
          <w:rFonts w:eastAsia="Times New Roman"/>
          <w:lang w:eastAsia="ru-RU"/>
        </w:rPr>
        <w:t>мы продолжаем работать и выполнять поставленные  перед  Хуралом</w:t>
      </w:r>
      <w:r w:rsidR="005F067A" w:rsidRPr="00911643">
        <w:rPr>
          <w:rFonts w:eastAsia="Times New Roman"/>
          <w:lang w:eastAsia="ru-RU"/>
        </w:rPr>
        <w:t xml:space="preserve"> представителей и в целом перед городом</w:t>
      </w:r>
      <w:r w:rsidR="00F46019" w:rsidRPr="00911643">
        <w:rPr>
          <w:rFonts w:eastAsia="Times New Roman"/>
          <w:lang w:eastAsia="ru-RU"/>
        </w:rPr>
        <w:t xml:space="preserve"> цели  и задачи.</w:t>
      </w:r>
    </w:p>
    <w:p w:rsidR="005B3EAF" w:rsidRDefault="000309AE" w:rsidP="005B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11643">
        <w:rPr>
          <w:rFonts w:eastAsia="Times New Roman"/>
          <w:lang w:eastAsia="ru-RU"/>
        </w:rPr>
        <w:t>Про</w:t>
      </w:r>
      <w:r w:rsidR="000D5656" w:rsidRPr="00911643">
        <w:rPr>
          <w:rFonts w:eastAsia="Times New Roman"/>
          <w:lang w:eastAsia="ru-RU"/>
        </w:rPr>
        <w:t xml:space="preserve">шедший год </w:t>
      </w:r>
      <w:r w:rsidR="002F060F" w:rsidRPr="00911643">
        <w:rPr>
          <w:rFonts w:eastAsia="Times New Roman"/>
          <w:lang w:eastAsia="ru-RU"/>
        </w:rPr>
        <w:t xml:space="preserve">так же </w:t>
      </w:r>
      <w:r w:rsidR="000D5656" w:rsidRPr="00911643">
        <w:rPr>
          <w:rFonts w:eastAsia="Times New Roman"/>
          <w:lang w:eastAsia="ru-RU"/>
        </w:rPr>
        <w:t xml:space="preserve">запомнился и тем, что </w:t>
      </w:r>
      <w:r w:rsidR="005F067A" w:rsidRPr="00911643">
        <w:rPr>
          <w:rFonts w:eastAsia="Times New Roman"/>
          <w:lang w:eastAsia="ru-RU"/>
        </w:rPr>
        <w:t>19 сентября</w:t>
      </w:r>
      <w:r w:rsidR="000D5656" w:rsidRPr="00911643">
        <w:rPr>
          <w:rFonts w:eastAsia="Times New Roman"/>
          <w:lang w:eastAsia="ru-RU"/>
        </w:rPr>
        <w:t xml:space="preserve"> 202</w:t>
      </w:r>
      <w:r w:rsidR="005F067A" w:rsidRPr="00911643">
        <w:rPr>
          <w:rFonts w:eastAsia="Times New Roman"/>
          <w:lang w:eastAsia="ru-RU"/>
        </w:rPr>
        <w:t>1</w:t>
      </w:r>
      <w:r w:rsidR="000D5656" w:rsidRPr="00911643">
        <w:rPr>
          <w:rFonts w:eastAsia="Times New Roman"/>
          <w:lang w:eastAsia="ru-RU"/>
        </w:rPr>
        <w:t xml:space="preserve"> года </w:t>
      </w:r>
      <w:r w:rsidR="0092408B" w:rsidRPr="00911643">
        <w:rPr>
          <w:rFonts w:eastAsia="Times New Roman"/>
          <w:lang w:eastAsia="ru-RU"/>
        </w:rPr>
        <w:t>состоялись</w:t>
      </w:r>
      <w:r w:rsidR="005F067A" w:rsidRPr="00911643">
        <w:rPr>
          <w:rFonts w:eastAsia="Times New Roman"/>
          <w:lang w:eastAsia="ru-RU"/>
        </w:rPr>
        <w:t xml:space="preserve"> выборы депутатов Государственной  Думы Федерального Собрания Российской  Федерации  восьмого  созыва,  а  так же досрочные  выборы  Главы-Председателя  Правительства Республики Тыва.</w:t>
      </w:r>
      <w:r w:rsidR="0092408B" w:rsidRPr="00911643">
        <w:rPr>
          <w:rFonts w:eastAsia="Times New Roman"/>
          <w:lang w:eastAsia="ru-RU"/>
        </w:rPr>
        <w:t xml:space="preserve"> В  результате от  республики в состав  Государственной Думы  вошли:  кандидаты  от Всероссийской  партии «Единая  Россия» - СарыгларАйдын  Николаевич и </w:t>
      </w:r>
      <w:r w:rsidR="0092408B" w:rsidRPr="006A7602">
        <w:rPr>
          <w:rFonts w:eastAsia="Times New Roman"/>
          <w:lang w:eastAsia="ru-RU"/>
        </w:rPr>
        <w:t>от региональной группы</w:t>
      </w:r>
      <w:r w:rsidR="0092408B" w:rsidRPr="00911643">
        <w:rPr>
          <w:rFonts w:eastAsia="Times New Roman"/>
          <w:lang w:eastAsia="ru-RU"/>
        </w:rPr>
        <w:t xml:space="preserve">  - Кара-оол Ш.В. Главой  республики по  ит</w:t>
      </w:r>
      <w:r w:rsidR="00995233" w:rsidRPr="00911643">
        <w:rPr>
          <w:rFonts w:eastAsia="Times New Roman"/>
          <w:lang w:eastAsia="ru-RU"/>
        </w:rPr>
        <w:t>о</w:t>
      </w:r>
      <w:r w:rsidR="0092408B" w:rsidRPr="00911643">
        <w:rPr>
          <w:rFonts w:eastAsia="Times New Roman"/>
          <w:lang w:eastAsia="ru-RU"/>
        </w:rPr>
        <w:t xml:space="preserve">гам досрочных  выборов стал  </w:t>
      </w:r>
      <w:r w:rsidR="00995233" w:rsidRPr="00911643">
        <w:rPr>
          <w:rFonts w:eastAsia="Times New Roman"/>
          <w:lang w:eastAsia="ru-RU"/>
        </w:rPr>
        <w:t xml:space="preserve">врио Главы республики </w:t>
      </w:r>
      <w:r w:rsidR="003D73CA" w:rsidRPr="00911643">
        <w:rPr>
          <w:rFonts w:eastAsia="Times New Roman"/>
          <w:lang w:eastAsia="ru-RU"/>
        </w:rPr>
        <w:t xml:space="preserve">Тыва </w:t>
      </w:r>
      <w:r w:rsidR="00995233" w:rsidRPr="00911643">
        <w:rPr>
          <w:rFonts w:eastAsia="Times New Roman"/>
          <w:lang w:eastAsia="ru-RU"/>
        </w:rPr>
        <w:t>Ховалыг Владислав  Товрищтайович.</w:t>
      </w:r>
    </w:p>
    <w:p w:rsidR="00995233" w:rsidRPr="001A5B7E" w:rsidRDefault="00995233" w:rsidP="005B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11643">
        <w:rPr>
          <w:rFonts w:eastAsia="Times New Roman"/>
          <w:lang w:eastAsia="ru-RU"/>
        </w:rPr>
        <w:t>В своей деятельности Хурал представителей  руководствуется Конституцией Российской Федерации, федеральным законодательством, законами</w:t>
      </w:r>
      <w:r w:rsidRPr="001A5B7E">
        <w:rPr>
          <w:rFonts w:eastAsia="Times New Roman"/>
          <w:lang w:eastAsia="ru-RU"/>
        </w:rPr>
        <w:t xml:space="preserve"> Республики Тыва, Уставом города Кызыла, Регламентом Хурала представителей, нормативными правовыми актами города Кызыла.</w:t>
      </w:r>
    </w:p>
    <w:p w:rsidR="00F96682" w:rsidRDefault="006D4DC9" w:rsidP="005B3EAF">
      <w:pPr>
        <w:spacing w:after="0" w:line="240" w:lineRule="auto"/>
        <w:ind w:firstLine="708"/>
        <w:jc w:val="both"/>
      </w:pPr>
      <w:r w:rsidRPr="00595026">
        <w:t>В составе Хурала представителей</w:t>
      </w:r>
      <w:r w:rsidR="00C15917" w:rsidRPr="00595026">
        <w:t xml:space="preserve"> 5</w:t>
      </w:r>
      <w:r w:rsidR="000934CC">
        <w:t>-</w:t>
      </w:r>
      <w:r w:rsidR="00C15917" w:rsidRPr="00595026">
        <w:t>го созыва</w:t>
      </w:r>
      <w:r w:rsidR="00DA2456" w:rsidRPr="00595026">
        <w:t xml:space="preserve">на </w:t>
      </w:r>
      <w:r w:rsidR="00E66F2F">
        <w:t>сегодняшний день  2</w:t>
      </w:r>
      <w:r w:rsidR="00DC77CE">
        <w:t>4</w:t>
      </w:r>
      <w:r w:rsidR="00E66F2F">
        <w:t xml:space="preserve"> депутата ( при норме 26) </w:t>
      </w:r>
      <w:r w:rsidR="00E66F2F">
        <w:rPr>
          <w:rFonts w:eastAsia="Calibri"/>
          <w:b/>
          <w:shd w:val="clear" w:color="auto" w:fill="FFFFFF"/>
        </w:rPr>
        <w:t xml:space="preserve">За отчетный период </w:t>
      </w:r>
      <w:r w:rsidR="00E66F2F">
        <w:rPr>
          <w:b/>
          <w:bCs/>
        </w:rPr>
        <w:t>досрочно прекратили свои полномочия шесть депутатов Хурала представителей города Кызыла</w:t>
      </w:r>
      <w:r w:rsidR="00E66F2F">
        <w:t xml:space="preserve"> ( 3-е   всвязи с </w:t>
      </w:r>
      <w:r w:rsidR="00055D31">
        <w:t>н</w:t>
      </w:r>
      <w:r w:rsidR="0084419A">
        <w:t>о</w:t>
      </w:r>
      <w:r w:rsidR="00055D31">
        <w:t>выми назначени</w:t>
      </w:r>
      <w:r w:rsidR="008C6D3B">
        <w:t>я</w:t>
      </w:r>
      <w:r w:rsidR="00055D31">
        <w:t>ми</w:t>
      </w:r>
      <w:r w:rsidR="00E66F2F">
        <w:t>, 2-е по заявлению, 1</w:t>
      </w:r>
      <w:r w:rsidR="009E4FD4">
        <w:t>-в связи со смертью)</w:t>
      </w:r>
      <w:r w:rsidR="00055D31">
        <w:t xml:space="preserve">, а </w:t>
      </w:r>
      <w:r w:rsidR="009E4FD4">
        <w:t xml:space="preserve">  вошли  </w:t>
      </w:r>
      <w:r w:rsidR="00055D31">
        <w:t xml:space="preserve">в состав Хурала </w:t>
      </w:r>
      <w:r w:rsidR="009E4FD4">
        <w:t>3 новых депутата (</w:t>
      </w:r>
      <w:r w:rsidR="0092416C">
        <w:t>Евдокимова Людмила Ген</w:t>
      </w:r>
      <w:r w:rsidR="0084419A">
        <w:t>, Ириль Станислав Н, БажинаАлесия А.</w:t>
      </w:r>
      <w:r w:rsidR="009E4FD4">
        <w:t>)</w:t>
      </w:r>
      <w:r w:rsidR="00055D31">
        <w:t xml:space="preserve"> и сегодня ещё </w:t>
      </w:r>
      <w:r w:rsidR="00DC77CE">
        <w:t>одного  депутат</w:t>
      </w:r>
      <w:r w:rsidR="0084419A">
        <w:t xml:space="preserve">а  мы  приняли  в  свой  </w:t>
      </w:r>
      <w:r w:rsidR="001A5B7E">
        <w:t>дружный коллектив</w:t>
      </w:r>
      <w:r w:rsidR="0084419A">
        <w:t xml:space="preserve"> Х</w:t>
      </w:r>
      <w:r w:rsidR="001A5B7E">
        <w:t>.</w:t>
      </w:r>
      <w:r w:rsidR="0084419A">
        <w:t>П</w:t>
      </w:r>
      <w:r w:rsidR="001A5B7E">
        <w:t>.</w:t>
      </w:r>
      <w:r w:rsidR="002C529E">
        <w:t>(Доржу</w:t>
      </w:r>
      <w:r w:rsidR="006A7602">
        <w:t>Алевтина</w:t>
      </w:r>
      <w:r w:rsidR="002C529E">
        <w:t xml:space="preserve">  Х</w:t>
      </w:r>
      <w:r w:rsidR="006A7602">
        <w:t>.</w:t>
      </w:r>
      <w:r w:rsidR="002C529E">
        <w:t>)</w:t>
      </w:r>
    </w:p>
    <w:p w:rsidR="001A5B7E" w:rsidRDefault="0038134F" w:rsidP="005B3EA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t>Работа Хур</w:t>
      </w:r>
      <w:r w:rsidR="000C37B7">
        <w:t>а</w:t>
      </w:r>
      <w:r>
        <w:t>ла  представителей  проходит в тесном ежедневном взаимодействии с мэрией  города, её структурными подразделениями</w:t>
      </w:r>
      <w:r w:rsidR="008C6D3B">
        <w:t>,а так же с прокуратурой  город</w:t>
      </w:r>
      <w:r w:rsidR="0084419A">
        <w:t>ского  округа «Город Кызыл  Республик</w:t>
      </w:r>
      <w:r w:rsidR="001A5B7E">
        <w:t>и</w:t>
      </w:r>
      <w:r w:rsidR="0084419A">
        <w:t xml:space="preserve"> Тыва»</w:t>
      </w:r>
      <w:r w:rsidR="008C6D3B">
        <w:t>.  Весь  нормотворческий  п</w:t>
      </w:r>
      <w:r w:rsidR="006B2829">
        <w:t>р</w:t>
      </w:r>
      <w:r w:rsidR="008C6D3B">
        <w:t xml:space="preserve">оцесс </w:t>
      </w:r>
      <w:r w:rsidR="006B2829">
        <w:t xml:space="preserve">организован таким  образом, чтобы обеспечивать   законность принимаемых  решений, </w:t>
      </w:r>
      <w:r w:rsidR="006B2829" w:rsidRPr="006B2829">
        <w:rPr>
          <w:rFonts w:eastAsia="Times New Roman"/>
          <w:lang w:eastAsia="ru-RU"/>
        </w:rPr>
        <w:t>по</w:t>
      </w:r>
      <w:r w:rsidR="008C6D3B" w:rsidRPr="006B2829">
        <w:rPr>
          <w:rFonts w:eastAsia="Times New Roman"/>
          <w:lang w:eastAsia="ru-RU"/>
        </w:rPr>
        <w:t>скольку они являются обязательными для применения на территории города.</w:t>
      </w:r>
    </w:p>
    <w:p w:rsidR="001A5B7E" w:rsidRDefault="008C6D3B" w:rsidP="005B3EA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6B2829">
        <w:rPr>
          <w:rFonts w:eastAsia="Times New Roman"/>
          <w:lang w:eastAsia="ru-RU"/>
        </w:rPr>
        <w:t xml:space="preserve">В отчётный период все проекты решений, вносимые на рассмотрение </w:t>
      </w:r>
      <w:r w:rsidR="006B2829">
        <w:rPr>
          <w:rFonts w:eastAsia="Times New Roman"/>
          <w:lang w:eastAsia="ru-RU"/>
        </w:rPr>
        <w:t>Хурал</w:t>
      </w:r>
      <w:r w:rsidR="001A5B7E">
        <w:rPr>
          <w:rFonts w:eastAsia="Times New Roman"/>
          <w:lang w:eastAsia="ru-RU"/>
        </w:rPr>
        <w:t>а</w:t>
      </w:r>
      <w:r w:rsidR="006B2829" w:rsidRPr="006B2829">
        <w:rPr>
          <w:rFonts w:eastAsia="Times New Roman"/>
          <w:lang w:eastAsia="ru-RU"/>
        </w:rPr>
        <w:t xml:space="preserve">  представителей</w:t>
      </w:r>
      <w:r w:rsidRPr="006B2829">
        <w:rPr>
          <w:rFonts w:eastAsia="Times New Roman"/>
          <w:lang w:eastAsia="ru-RU"/>
        </w:rPr>
        <w:t xml:space="preserve">, направлялись в Прокуратуру </w:t>
      </w:r>
      <w:r w:rsidR="006B2829">
        <w:rPr>
          <w:rFonts w:eastAsia="Times New Roman"/>
          <w:lang w:eastAsia="ru-RU"/>
        </w:rPr>
        <w:t>гор</w:t>
      </w:r>
      <w:r w:rsidR="0084419A">
        <w:rPr>
          <w:rFonts w:eastAsia="Times New Roman"/>
          <w:lang w:eastAsia="ru-RU"/>
        </w:rPr>
        <w:t>о</w:t>
      </w:r>
      <w:r w:rsidR="006B2829">
        <w:rPr>
          <w:rFonts w:eastAsia="Times New Roman"/>
          <w:lang w:eastAsia="ru-RU"/>
        </w:rPr>
        <w:t>д</w:t>
      </w:r>
      <w:r w:rsidR="00490695">
        <w:rPr>
          <w:rFonts w:eastAsia="Times New Roman"/>
          <w:lang w:eastAsia="ru-RU"/>
        </w:rPr>
        <w:t>а</w:t>
      </w:r>
      <w:r w:rsidR="006B2829">
        <w:rPr>
          <w:rFonts w:eastAsia="Times New Roman"/>
          <w:lang w:eastAsia="ru-RU"/>
        </w:rPr>
        <w:t xml:space="preserve"> Кызыла</w:t>
      </w:r>
      <w:r w:rsidRPr="006B2829">
        <w:rPr>
          <w:rFonts w:eastAsia="Times New Roman"/>
          <w:lang w:eastAsia="ru-RU"/>
        </w:rPr>
        <w:t xml:space="preserve">. Такое </w:t>
      </w:r>
      <w:r w:rsidRPr="006B2829">
        <w:rPr>
          <w:rFonts w:eastAsia="Times New Roman"/>
          <w:lang w:eastAsia="ru-RU"/>
        </w:rPr>
        <w:lastRenderedPageBreak/>
        <w:t>конструктивное взаимодействие позволяет Прокуратуре осуществлять надзорную деятельность ещё до принятия решений посредством представления своих замечаний и предложений к проектам решений, и это положительно сказывается на качестве муниципального правотворчества.</w:t>
      </w:r>
    </w:p>
    <w:p w:rsidR="008C6D3B" w:rsidRDefault="008C6D3B" w:rsidP="005B3EA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6B2829">
        <w:rPr>
          <w:rFonts w:eastAsia="Times New Roman"/>
          <w:lang w:eastAsia="ru-RU"/>
        </w:rPr>
        <w:t xml:space="preserve">За отчетный период </w:t>
      </w:r>
      <w:r w:rsidR="006B2829">
        <w:rPr>
          <w:rFonts w:eastAsia="Times New Roman"/>
          <w:lang w:eastAsia="ru-RU"/>
        </w:rPr>
        <w:t xml:space="preserve">Хураломпредставителей  </w:t>
      </w:r>
      <w:r w:rsidRPr="006B2829">
        <w:rPr>
          <w:rFonts w:eastAsia="Times New Roman"/>
          <w:lang w:eastAsia="ru-RU"/>
        </w:rPr>
        <w:t xml:space="preserve">было рассмотрено </w:t>
      </w:r>
      <w:r w:rsidR="004C6355">
        <w:rPr>
          <w:rFonts w:eastAsia="Times New Roman"/>
          <w:lang w:eastAsia="ru-RU"/>
        </w:rPr>
        <w:t>4</w:t>
      </w:r>
      <w:r w:rsidRPr="006B2829">
        <w:rPr>
          <w:rFonts w:eastAsia="Times New Roman"/>
          <w:lang w:eastAsia="ru-RU"/>
        </w:rPr>
        <w:t xml:space="preserve"> протест</w:t>
      </w:r>
      <w:r w:rsidR="004C6355">
        <w:rPr>
          <w:rFonts w:eastAsia="Times New Roman"/>
          <w:lang w:eastAsia="ru-RU"/>
        </w:rPr>
        <w:t>а</w:t>
      </w:r>
      <w:r w:rsidRPr="006B2829">
        <w:rPr>
          <w:rFonts w:eastAsia="Times New Roman"/>
          <w:lang w:eastAsia="ru-RU"/>
        </w:rPr>
        <w:t xml:space="preserve"> прокурора </w:t>
      </w:r>
      <w:r w:rsidR="006B2829" w:rsidRPr="00BF1981">
        <w:rPr>
          <w:rFonts w:eastAsia="Times New Roman"/>
          <w:lang w:eastAsia="ru-RU"/>
        </w:rPr>
        <w:t>города</w:t>
      </w:r>
      <w:r w:rsidRPr="00BF1981">
        <w:rPr>
          <w:rFonts w:eastAsia="Times New Roman"/>
          <w:lang w:eastAsia="ru-RU"/>
        </w:rPr>
        <w:t xml:space="preserve"> на действующие нормативные правовые акты. </w:t>
      </w:r>
      <w:r w:rsidR="004C6355" w:rsidRPr="00BF1981">
        <w:rPr>
          <w:rFonts w:eastAsia="Times New Roman"/>
          <w:lang w:eastAsia="ru-RU"/>
        </w:rPr>
        <w:t>3</w:t>
      </w:r>
      <w:r w:rsidRPr="00BF1981">
        <w:rPr>
          <w:rFonts w:eastAsia="Times New Roman"/>
          <w:lang w:eastAsia="ru-RU"/>
        </w:rPr>
        <w:t>Протест</w:t>
      </w:r>
      <w:r w:rsidR="004C6355" w:rsidRPr="00BF1981">
        <w:rPr>
          <w:rFonts w:eastAsia="Times New Roman"/>
          <w:lang w:eastAsia="ru-RU"/>
        </w:rPr>
        <w:t>а</w:t>
      </w:r>
      <w:r w:rsidRPr="00BF1981">
        <w:rPr>
          <w:rFonts w:eastAsia="Times New Roman"/>
          <w:lang w:eastAsia="ru-RU"/>
        </w:rPr>
        <w:t xml:space="preserve"> прокурора удовлетворены, внесены изменения в соответствующие нормативные правовые акты.</w:t>
      </w:r>
      <w:r w:rsidR="004C6355" w:rsidRPr="00BF1981">
        <w:rPr>
          <w:rFonts w:eastAsia="Times New Roman"/>
          <w:lang w:eastAsia="ru-RU"/>
        </w:rPr>
        <w:t xml:space="preserve"> Один протест</w:t>
      </w:r>
      <w:r w:rsidR="00592C88">
        <w:rPr>
          <w:rFonts w:eastAsia="Times New Roman"/>
          <w:lang w:eastAsia="ru-RU"/>
        </w:rPr>
        <w:t>(</w:t>
      </w:r>
      <w:r w:rsidR="004C6355" w:rsidRPr="00BF1981">
        <w:rPr>
          <w:rFonts w:eastAsia="Times New Roman"/>
          <w:lang w:eastAsia="ru-RU"/>
        </w:rPr>
        <w:t>на решение « О правилах</w:t>
      </w:r>
      <w:r w:rsidR="004C6355">
        <w:rPr>
          <w:rFonts w:eastAsia="Times New Roman"/>
          <w:lang w:eastAsia="ru-RU"/>
        </w:rPr>
        <w:t xml:space="preserve"> благоустройства»</w:t>
      </w:r>
      <w:r w:rsidR="00BF1981">
        <w:rPr>
          <w:rFonts w:eastAsia="Times New Roman"/>
          <w:lang w:eastAsia="ru-RU"/>
        </w:rPr>
        <w:t>, в части  опред</w:t>
      </w:r>
      <w:r w:rsidR="00592C88">
        <w:rPr>
          <w:rFonts w:eastAsia="Times New Roman"/>
          <w:lang w:eastAsia="ru-RU"/>
        </w:rPr>
        <w:t xml:space="preserve">еления  прилегающих  территорий) </w:t>
      </w:r>
      <w:r w:rsidR="00BF1981">
        <w:rPr>
          <w:rFonts w:eastAsia="Times New Roman"/>
          <w:lang w:eastAsia="ru-RU"/>
        </w:rPr>
        <w:t>рассмотрен  совместно  с  прокуратурой и достигнуто соглашение о том, что нет необходимости в данном изменении.</w:t>
      </w:r>
    </w:p>
    <w:p w:rsidR="00D20E55" w:rsidRPr="005B3EAF" w:rsidRDefault="00D20E55" w:rsidP="005B3E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/>
          <w:color w:val="333333"/>
          <w:sz w:val="28"/>
          <w:szCs w:val="28"/>
        </w:rPr>
      </w:pPr>
      <w:r w:rsidRPr="005B3EAF">
        <w:rPr>
          <w:color w:val="000000"/>
          <w:sz w:val="28"/>
          <w:szCs w:val="28"/>
        </w:rPr>
        <w:t>Одно из главных направлений в работегородского парламента – нормотворческая деятельность</w:t>
      </w:r>
    </w:p>
    <w:p w:rsidR="0084419A" w:rsidRDefault="00D20E55" w:rsidP="005B3EAF">
      <w:pPr>
        <w:spacing w:after="0" w:line="240" w:lineRule="auto"/>
        <w:ind w:firstLine="851"/>
        <w:jc w:val="both"/>
        <w:rPr>
          <w:rFonts w:eastAsia="Times New Roman"/>
          <w:color w:val="272727"/>
          <w:lang w:eastAsia="ru-RU"/>
        </w:rPr>
      </w:pPr>
      <w:r>
        <w:t>Реализуя  эту  функцию, з</w:t>
      </w:r>
      <w:r w:rsidR="00E52053" w:rsidRPr="00595026">
        <w:rPr>
          <w:rFonts w:eastAsia="Times New Roman"/>
          <w:color w:val="000000"/>
          <w:lang w:eastAsia="ru-RU"/>
        </w:rPr>
        <w:t>апериод с октября 20</w:t>
      </w:r>
      <w:r w:rsidR="006B2829">
        <w:rPr>
          <w:rFonts w:eastAsia="Times New Roman"/>
          <w:color w:val="000000"/>
          <w:lang w:eastAsia="ru-RU"/>
        </w:rPr>
        <w:t>2</w:t>
      </w:r>
      <w:r w:rsidR="00DC77CE">
        <w:rPr>
          <w:rFonts w:eastAsia="Times New Roman"/>
          <w:color w:val="000000"/>
          <w:lang w:eastAsia="ru-RU"/>
        </w:rPr>
        <w:t>0</w:t>
      </w:r>
      <w:r w:rsidR="00E52053" w:rsidRPr="00595026">
        <w:rPr>
          <w:rFonts w:eastAsia="Times New Roman"/>
          <w:color w:val="000000"/>
          <w:lang w:eastAsia="ru-RU"/>
        </w:rPr>
        <w:t xml:space="preserve">года по </w:t>
      </w:r>
      <w:r w:rsidR="000A27DC" w:rsidRPr="00595026">
        <w:rPr>
          <w:rFonts w:eastAsia="Times New Roman"/>
          <w:color w:val="000000"/>
          <w:lang w:eastAsia="ru-RU"/>
        </w:rPr>
        <w:t>октябрь</w:t>
      </w:r>
      <w:r w:rsidR="00E52053" w:rsidRPr="00595026">
        <w:rPr>
          <w:rFonts w:eastAsia="Times New Roman"/>
          <w:color w:val="000000"/>
          <w:lang w:eastAsia="ru-RU"/>
        </w:rPr>
        <w:t xml:space="preserve"> 20</w:t>
      </w:r>
      <w:r w:rsidR="000A27DC" w:rsidRPr="00595026">
        <w:rPr>
          <w:rFonts w:eastAsia="Times New Roman"/>
          <w:color w:val="000000"/>
          <w:lang w:eastAsia="ru-RU"/>
        </w:rPr>
        <w:t>2</w:t>
      </w:r>
      <w:r w:rsidR="006B2829">
        <w:rPr>
          <w:rFonts w:eastAsia="Times New Roman"/>
          <w:color w:val="000000"/>
          <w:lang w:eastAsia="ru-RU"/>
        </w:rPr>
        <w:t>1</w:t>
      </w:r>
      <w:r w:rsidR="00E52053" w:rsidRPr="00595026">
        <w:rPr>
          <w:rFonts w:eastAsia="Times New Roman"/>
          <w:color w:val="000000"/>
          <w:lang w:eastAsia="ru-RU"/>
        </w:rPr>
        <w:t xml:space="preserve">года </w:t>
      </w:r>
      <w:r w:rsidR="00544EA1" w:rsidRPr="00595026">
        <w:rPr>
          <w:rFonts w:eastAsia="Times New Roman"/>
          <w:color w:val="000000"/>
          <w:lang w:eastAsia="ru-RU"/>
        </w:rPr>
        <w:t>было проведено 10</w:t>
      </w:r>
      <w:r w:rsidR="00544EA1" w:rsidRPr="00595026">
        <w:rPr>
          <w:b/>
        </w:rPr>
        <w:t>сессий</w:t>
      </w:r>
      <w:r w:rsidR="00544EA1" w:rsidRPr="00595026">
        <w:t xml:space="preserve"> Хурала представителей города Кызыла, </w:t>
      </w:r>
      <w:r w:rsidR="00544EA1">
        <w:rPr>
          <w:rFonts w:eastAsia="Times New Roman"/>
          <w:b/>
          <w:color w:val="272727"/>
          <w:lang w:eastAsia="ru-RU"/>
        </w:rPr>
        <w:t>10</w:t>
      </w:r>
      <w:r w:rsidR="00544EA1" w:rsidRPr="00595026">
        <w:rPr>
          <w:rFonts w:eastAsia="Times New Roman"/>
          <w:b/>
          <w:color w:val="272727"/>
          <w:lang w:eastAsia="ru-RU"/>
        </w:rPr>
        <w:t xml:space="preserve"> заседаний</w:t>
      </w:r>
      <w:r w:rsidR="00544EA1" w:rsidRPr="00595026">
        <w:rPr>
          <w:rFonts w:eastAsia="Times New Roman"/>
          <w:color w:val="272727"/>
          <w:lang w:eastAsia="ru-RU"/>
        </w:rPr>
        <w:t xml:space="preserve"> Совета Хурала, </w:t>
      </w:r>
      <w:r w:rsidR="00592C88">
        <w:rPr>
          <w:rFonts w:eastAsia="Times New Roman"/>
          <w:color w:val="272727"/>
          <w:lang w:eastAsia="ru-RU"/>
        </w:rPr>
        <w:t>1</w:t>
      </w:r>
      <w:r w:rsidR="00592C88">
        <w:rPr>
          <w:rFonts w:eastAsia="Times New Roman"/>
          <w:b/>
          <w:color w:val="272727"/>
          <w:lang w:eastAsia="ru-RU"/>
        </w:rPr>
        <w:t>0</w:t>
      </w:r>
      <w:r w:rsidR="00544EA1" w:rsidRPr="00595026">
        <w:rPr>
          <w:rFonts w:eastAsia="Times New Roman"/>
          <w:b/>
          <w:color w:val="272727"/>
          <w:lang w:eastAsia="ru-RU"/>
        </w:rPr>
        <w:t xml:space="preserve"> объединенных заседаний</w:t>
      </w:r>
      <w:r w:rsidR="00E13414">
        <w:rPr>
          <w:rFonts w:eastAsia="Times New Roman"/>
          <w:color w:val="272727"/>
          <w:lang w:eastAsia="ru-RU"/>
        </w:rPr>
        <w:t xml:space="preserve"> комитетов</w:t>
      </w:r>
      <w:r w:rsidR="00B8514E">
        <w:rPr>
          <w:rFonts w:eastAsia="Times New Roman"/>
          <w:color w:val="272727"/>
          <w:lang w:eastAsia="ru-RU"/>
        </w:rPr>
        <w:t xml:space="preserve">, </w:t>
      </w:r>
      <w:r w:rsidR="00592C88" w:rsidRPr="00592C88">
        <w:rPr>
          <w:rFonts w:eastAsia="Times New Roman"/>
          <w:b/>
          <w:color w:val="272727"/>
          <w:lang w:eastAsia="ru-RU"/>
        </w:rPr>
        <w:t>6</w:t>
      </w:r>
      <w:r w:rsidR="00592C88">
        <w:rPr>
          <w:rFonts w:eastAsia="Times New Roman"/>
          <w:color w:val="272727"/>
          <w:lang w:eastAsia="ru-RU"/>
        </w:rPr>
        <w:t xml:space="preserve">8 </w:t>
      </w:r>
      <w:r w:rsidR="00E13414">
        <w:rPr>
          <w:rFonts w:eastAsia="Times New Roman"/>
          <w:color w:val="272727"/>
          <w:lang w:eastAsia="ru-RU"/>
        </w:rPr>
        <w:t>предсессионных  и</w:t>
      </w:r>
      <w:r w:rsidR="005A5D05">
        <w:rPr>
          <w:rFonts w:eastAsia="Times New Roman"/>
          <w:color w:val="272727"/>
          <w:lang w:eastAsia="ru-RU"/>
        </w:rPr>
        <w:t xml:space="preserve"> </w:t>
      </w:r>
      <w:r w:rsidR="0084419A">
        <w:rPr>
          <w:rFonts w:eastAsia="Times New Roman"/>
          <w:color w:val="272727"/>
          <w:lang w:eastAsia="ru-RU"/>
        </w:rPr>
        <w:t>выездных</w:t>
      </w:r>
      <w:r w:rsidR="002F723F">
        <w:rPr>
          <w:rFonts w:eastAsia="Times New Roman"/>
          <w:color w:val="272727"/>
          <w:lang w:eastAsia="ru-RU"/>
        </w:rPr>
        <w:t xml:space="preserve">  заседаний   комитетов.</w:t>
      </w:r>
    </w:p>
    <w:p w:rsidR="005A5D05" w:rsidRDefault="005A5D05" w:rsidP="005B3EAF">
      <w:pPr>
        <w:spacing w:after="0" w:line="240" w:lineRule="auto"/>
        <w:ind w:firstLine="851"/>
        <w:jc w:val="both"/>
        <w:rPr>
          <w:rFonts w:eastAsia="Times New Roman"/>
          <w:color w:val="272727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1559"/>
        <w:gridCol w:w="1560"/>
        <w:gridCol w:w="1553"/>
      </w:tblGrid>
      <w:tr w:rsidR="005A5D05" w:rsidRPr="005A7410" w:rsidTr="00082F20">
        <w:trPr>
          <w:trHeight w:val="557"/>
        </w:trPr>
        <w:tc>
          <w:tcPr>
            <w:tcW w:w="4565" w:type="dxa"/>
          </w:tcPr>
          <w:p w:rsidR="005A5D05" w:rsidRPr="00DF5DA6" w:rsidRDefault="005A5D05" w:rsidP="00082F20">
            <w:pPr>
              <w:jc w:val="center"/>
              <w:rPr>
                <w:sz w:val="24"/>
                <w:szCs w:val="24"/>
              </w:rPr>
            </w:pPr>
          </w:p>
          <w:p w:rsidR="005A5D05" w:rsidRPr="00DF5DA6" w:rsidRDefault="005A5D05" w:rsidP="0008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3"/>
          </w:tcPr>
          <w:p w:rsidR="005A5D05" w:rsidRDefault="005A5D05" w:rsidP="0008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заседаний/</w:t>
            </w:r>
          </w:p>
          <w:p w:rsidR="005A5D05" w:rsidRPr="005A7410" w:rsidRDefault="005A5D05" w:rsidP="0008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рассмотренных  вопросов</w:t>
            </w:r>
          </w:p>
        </w:tc>
      </w:tr>
      <w:tr w:rsidR="005A5D05" w:rsidTr="00082F20">
        <w:tc>
          <w:tcPr>
            <w:tcW w:w="4565" w:type="dxa"/>
          </w:tcPr>
          <w:p w:rsidR="005A5D05" w:rsidRDefault="005A5D05" w:rsidP="00082F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2018-2019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2019-2020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2020-2021</w:t>
            </w:r>
          </w:p>
        </w:tc>
      </w:tr>
      <w:tr w:rsidR="005A5D05" w:rsidTr="00082F20">
        <w:tc>
          <w:tcPr>
            <w:tcW w:w="4565" w:type="dxa"/>
          </w:tcPr>
          <w:p w:rsidR="005A5D05" w:rsidRPr="005A7410" w:rsidRDefault="005A5D05" w:rsidP="00082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11/121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Pr="00806283" w:rsidRDefault="005A5D05" w:rsidP="00082F20">
            <w:pPr>
              <w:jc w:val="center"/>
              <w:rPr>
                <w:lang w:val="en-US"/>
              </w:rPr>
            </w:pPr>
            <w:r>
              <w:t xml:space="preserve"> 15/7</w:t>
            </w:r>
            <w:r>
              <w:rPr>
                <w:lang w:val="en-US"/>
              </w:rPr>
              <w:t>3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10/92</w:t>
            </w:r>
          </w:p>
        </w:tc>
      </w:tr>
      <w:tr w:rsidR="005A5D05" w:rsidTr="00082F20">
        <w:tc>
          <w:tcPr>
            <w:tcW w:w="4565" w:type="dxa"/>
          </w:tcPr>
          <w:p w:rsidR="005A5D05" w:rsidRDefault="005A5D05" w:rsidP="00082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Хурала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6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10</w:t>
            </w:r>
          </w:p>
        </w:tc>
      </w:tr>
      <w:tr w:rsidR="005A5D05" w:rsidTr="00082F20">
        <w:tc>
          <w:tcPr>
            <w:tcW w:w="4565" w:type="dxa"/>
          </w:tcPr>
          <w:p w:rsidR="005A5D05" w:rsidRDefault="005A5D05" w:rsidP="00082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Объединённое заседание комитетов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6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10</w:t>
            </w:r>
          </w:p>
        </w:tc>
      </w:tr>
      <w:tr w:rsidR="005A5D05" w:rsidTr="00082F20">
        <w:tc>
          <w:tcPr>
            <w:tcW w:w="4565" w:type="dxa"/>
          </w:tcPr>
          <w:p w:rsidR="005A5D05" w:rsidRPr="005A7410" w:rsidRDefault="005A5D05" w:rsidP="00082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Комитеты 7/9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A5D05" w:rsidRDefault="005A5D05" w:rsidP="00082F20">
            <w:pPr>
              <w:jc w:val="center"/>
            </w:pPr>
          </w:p>
        </w:tc>
      </w:tr>
      <w:tr w:rsidR="005A5D05" w:rsidTr="00082F20">
        <w:tc>
          <w:tcPr>
            <w:tcW w:w="4565" w:type="dxa"/>
          </w:tcPr>
          <w:p w:rsidR="005A5D05" w:rsidRPr="005A7410" w:rsidRDefault="005A5D05" w:rsidP="00082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 по финансово- экономическим  вопросам, предпринимательству  и инвестиционной политике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8/54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10/36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11/36</w:t>
            </w:r>
          </w:p>
        </w:tc>
      </w:tr>
      <w:tr w:rsidR="005A5D05" w:rsidTr="00082F20">
        <w:tc>
          <w:tcPr>
            <w:tcW w:w="4565" w:type="dxa"/>
          </w:tcPr>
          <w:p w:rsidR="005A5D05" w:rsidRPr="005A7410" w:rsidRDefault="005A5D05" w:rsidP="00082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 по депутатской этике, регламенту  и контролю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7/45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7/40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7/32</w:t>
            </w:r>
          </w:p>
        </w:tc>
      </w:tr>
      <w:tr w:rsidR="005A5D05" w:rsidTr="00082F20">
        <w:tc>
          <w:tcPr>
            <w:tcW w:w="4565" w:type="dxa"/>
          </w:tcPr>
          <w:p w:rsidR="005A5D05" w:rsidRPr="005A7410" w:rsidRDefault="005A5D05" w:rsidP="00082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земельным  вопросам, дорожному  хозяйству  и  транспорту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8/49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7/31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A5D05" w:rsidRDefault="005A5D05" w:rsidP="00082F20">
            <w:pPr>
              <w:jc w:val="center"/>
            </w:pPr>
            <w:r w:rsidRPr="001E7607">
              <w:rPr>
                <w:sz w:val="24"/>
              </w:rPr>
              <w:t>6(+4 ЧК)/38 (+6)</w:t>
            </w:r>
          </w:p>
        </w:tc>
      </w:tr>
      <w:tr w:rsidR="005A5D05" w:rsidTr="00082F20">
        <w:tc>
          <w:tcPr>
            <w:tcW w:w="4565" w:type="dxa"/>
          </w:tcPr>
          <w:p w:rsidR="005A5D05" w:rsidRPr="005A7410" w:rsidRDefault="005A5D05" w:rsidP="00082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градостроительству  и  архитектуре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8/49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8/32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6/38</w:t>
            </w:r>
          </w:p>
        </w:tc>
      </w:tr>
      <w:tr w:rsidR="005A5D05" w:rsidTr="00082F20">
        <w:tc>
          <w:tcPr>
            <w:tcW w:w="4565" w:type="dxa"/>
          </w:tcPr>
          <w:p w:rsidR="005A5D05" w:rsidRPr="005A7410" w:rsidRDefault="005A5D05" w:rsidP="00082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вопросам  муниципального имущества, ЖКХ и благоустройства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9/52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6/30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7/35</w:t>
            </w:r>
          </w:p>
        </w:tc>
      </w:tr>
      <w:tr w:rsidR="005A5D05" w:rsidTr="00082F20">
        <w:tc>
          <w:tcPr>
            <w:tcW w:w="4565" w:type="dxa"/>
          </w:tcPr>
          <w:p w:rsidR="005A5D05" w:rsidRPr="005A7410" w:rsidRDefault="005A5D05" w:rsidP="00082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правовой  политике  и  общественной безопасности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7/45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7/39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7/30</w:t>
            </w:r>
          </w:p>
        </w:tc>
      </w:tr>
      <w:tr w:rsidR="005A5D05" w:rsidTr="00082F20">
        <w:tc>
          <w:tcPr>
            <w:tcW w:w="4565" w:type="dxa"/>
          </w:tcPr>
          <w:p w:rsidR="005A5D05" w:rsidRPr="005A7410" w:rsidRDefault="005A5D05" w:rsidP="00082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 по  охране  здоровья  и социальной  политике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8/46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6/22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6/30</w:t>
            </w:r>
          </w:p>
        </w:tc>
      </w:tr>
      <w:tr w:rsidR="005A5D05" w:rsidTr="00082F20">
        <w:tc>
          <w:tcPr>
            <w:tcW w:w="4565" w:type="dxa"/>
          </w:tcPr>
          <w:p w:rsidR="005A5D05" w:rsidRPr="005A7410" w:rsidRDefault="005A5D05" w:rsidP="00082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 образованию  и  науке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9/47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7/23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 xml:space="preserve">7/31 </w:t>
            </w:r>
            <w:r w:rsidRPr="005F5F96">
              <w:rPr>
                <w:sz w:val="24"/>
              </w:rPr>
              <w:t>(</w:t>
            </w:r>
            <w:r>
              <w:rPr>
                <w:sz w:val="24"/>
              </w:rPr>
              <w:t>1 ВЗ</w:t>
            </w:r>
            <w:r w:rsidRPr="005F5F96">
              <w:rPr>
                <w:sz w:val="24"/>
              </w:rPr>
              <w:t>)</w:t>
            </w:r>
          </w:p>
        </w:tc>
      </w:tr>
      <w:tr w:rsidR="005A5D05" w:rsidTr="00082F20">
        <w:tc>
          <w:tcPr>
            <w:tcW w:w="4565" w:type="dxa"/>
          </w:tcPr>
          <w:p w:rsidR="005A5D05" w:rsidRPr="005A7410" w:rsidRDefault="005A5D05" w:rsidP="00082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 по  культуре, спорту  и  молодёжной политике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9/44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6/24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6/28</w:t>
            </w:r>
          </w:p>
        </w:tc>
      </w:tr>
      <w:tr w:rsidR="005A5D05" w:rsidTr="00082F20">
        <w:tc>
          <w:tcPr>
            <w:tcW w:w="4565" w:type="dxa"/>
          </w:tcPr>
          <w:p w:rsidR="005A5D05" w:rsidRPr="007300F5" w:rsidRDefault="005A5D05" w:rsidP="00082F20">
            <w:pPr>
              <w:rPr>
                <w:b/>
                <w:sz w:val="24"/>
                <w:szCs w:val="24"/>
              </w:rPr>
            </w:pPr>
            <w:r w:rsidRPr="007300F5">
              <w:rPr>
                <w:b/>
                <w:sz w:val="24"/>
                <w:szCs w:val="24"/>
              </w:rPr>
              <w:t>Всего комитетов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65/431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64/277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68/238</w:t>
            </w:r>
          </w:p>
        </w:tc>
      </w:tr>
      <w:tr w:rsidR="005A5D05" w:rsidTr="00082F20">
        <w:tc>
          <w:tcPr>
            <w:tcW w:w="4565" w:type="dxa"/>
          </w:tcPr>
          <w:p w:rsidR="005A5D05" w:rsidRPr="005A7410" w:rsidRDefault="005A5D05" w:rsidP="00082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 наказам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4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2</w:t>
            </w:r>
          </w:p>
        </w:tc>
      </w:tr>
      <w:tr w:rsidR="005A5D05" w:rsidTr="00082F20">
        <w:tc>
          <w:tcPr>
            <w:tcW w:w="4565" w:type="dxa"/>
          </w:tcPr>
          <w:p w:rsidR="005A5D05" w:rsidRPr="005A7410" w:rsidRDefault="005A5D05" w:rsidP="00082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 по наградам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8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6</w:t>
            </w:r>
          </w:p>
        </w:tc>
      </w:tr>
      <w:tr w:rsidR="005A5D05" w:rsidTr="00082F20">
        <w:tc>
          <w:tcPr>
            <w:tcW w:w="4565" w:type="dxa"/>
          </w:tcPr>
          <w:p w:rsidR="005A5D05" w:rsidRPr="005A7410" w:rsidRDefault="005A5D05" w:rsidP="00082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Топонимическая комиссия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3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3</w:t>
            </w:r>
          </w:p>
        </w:tc>
      </w:tr>
      <w:tr w:rsidR="005A5D05" w:rsidTr="00082F20">
        <w:tc>
          <w:tcPr>
            <w:tcW w:w="4565" w:type="dxa"/>
          </w:tcPr>
          <w:p w:rsidR="005A5D05" w:rsidRPr="00762E16" w:rsidRDefault="005A5D05" w:rsidP="00082F20">
            <w:pPr>
              <w:rPr>
                <w:sz w:val="24"/>
                <w:szCs w:val="24"/>
              </w:rPr>
            </w:pPr>
            <w:r w:rsidRPr="00762E16">
              <w:rPr>
                <w:sz w:val="24"/>
                <w:szCs w:val="24"/>
              </w:rPr>
              <w:t xml:space="preserve">Комиссия  по подготовке и проведению публичных слушаний по </w:t>
            </w:r>
            <w:r>
              <w:rPr>
                <w:sz w:val="24"/>
                <w:szCs w:val="24"/>
              </w:rPr>
              <w:t>вопросам г</w:t>
            </w:r>
            <w:r w:rsidRPr="00762E16">
              <w:rPr>
                <w:sz w:val="24"/>
                <w:szCs w:val="24"/>
              </w:rPr>
              <w:t>радостроит</w:t>
            </w:r>
            <w:r>
              <w:rPr>
                <w:sz w:val="24"/>
                <w:szCs w:val="24"/>
              </w:rPr>
              <w:t>е</w:t>
            </w:r>
            <w:r w:rsidRPr="00762E16">
              <w:rPr>
                <w:sz w:val="24"/>
                <w:szCs w:val="24"/>
              </w:rPr>
              <w:t>льн</w:t>
            </w:r>
            <w:r>
              <w:rPr>
                <w:sz w:val="24"/>
                <w:szCs w:val="24"/>
              </w:rPr>
              <w:t>ой деятельности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7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15</w:t>
            </w:r>
          </w:p>
        </w:tc>
      </w:tr>
      <w:tr w:rsidR="005A5D05" w:rsidTr="00082F20">
        <w:tc>
          <w:tcPr>
            <w:tcW w:w="4565" w:type="dxa"/>
          </w:tcPr>
          <w:p w:rsidR="005A5D05" w:rsidRDefault="005A5D05" w:rsidP="00082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комиссия  по реализации  приоритетного  проекта « Формирование  </w:t>
            </w:r>
            <w:r>
              <w:rPr>
                <w:sz w:val="24"/>
                <w:szCs w:val="24"/>
              </w:rPr>
              <w:lastRenderedPageBreak/>
              <w:t>комфортной  городской  среды» в городе  Кызыле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Default="005A5D05" w:rsidP="00082F20">
            <w:pPr>
              <w:jc w:val="center"/>
            </w:pPr>
            <w:r>
              <w:t>3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A5D05" w:rsidRDefault="005A5D05" w:rsidP="00082F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9: </w:t>
            </w:r>
          </w:p>
          <w:p w:rsidR="005A5D05" w:rsidRDefault="005A5D05" w:rsidP="00082F20">
            <w:pPr>
              <w:jc w:val="center"/>
            </w:pPr>
            <w:r>
              <w:rPr>
                <w:sz w:val="24"/>
              </w:rPr>
              <w:t>4</w:t>
            </w:r>
            <w:r w:rsidRPr="00B40D6C">
              <w:rPr>
                <w:sz w:val="24"/>
              </w:rPr>
              <w:t>(ОК)/5 (</w:t>
            </w:r>
            <w:r w:rsidRPr="00B40D6C">
              <w:rPr>
                <w:sz w:val="20"/>
              </w:rPr>
              <w:t>ЧК</w:t>
            </w:r>
            <w:r w:rsidRPr="00B40D6C">
              <w:rPr>
                <w:sz w:val="24"/>
              </w:rPr>
              <w:t>)</w:t>
            </w:r>
          </w:p>
        </w:tc>
      </w:tr>
    </w:tbl>
    <w:p w:rsidR="005A5D05" w:rsidRDefault="005A5D05" w:rsidP="005A5D05"/>
    <w:p w:rsidR="005A5D05" w:rsidRDefault="005A5D05" w:rsidP="005A5D05">
      <w:pPr>
        <w:spacing w:after="105" w:line="240" w:lineRule="auto"/>
        <w:rPr>
          <w:rFonts w:eastAsia="Times New Roman"/>
          <w:color w:val="000000"/>
          <w:lang w:eastAsia="ru-RU"/>
        </w:rPr>
      </w:pPr>
    </w:p>
    <w:tbl>
      <w:tblPr>
        <w:tblStyle w:val="a4"/>
        <w:tblW w:w="10060" w:type="dxa"/>
        <w:tblInd w:w="-284" w:type="dxa"/>
        <w:tblLook w:val="04A0" w:firstRow="1" w:lastRow="0" w:firstColumn="1" w:lastColumn="0" w:noHBand="0" w:noVBand="1"/>
      </w:tblPr>
      <w:tblGrid>
        <w:gridCol w:w="4107"/>
        <w:gridCol w:w="2126"/>
        <w:gridCol w:w="2268"/>
        <w:gridCol w:w="1559"/>
      </w:tblGrid>
      <w:tr w:rsidR="005A5D05" w:rsidRPr="00201ACF" w:rsidTr="00082F20">
        <w:tc>
          <w:tcPr>
            <w:tcW w:w="10060" w:type="dxa"/>
            <w:gridSpan w:val="4"/>
          </w:tcPr>
          <w:p w:rsidR="005A5D05" w:rsidRPr="00201ACF" w:rsidRDefault="005A5D05" w:rsidP="00082F20">
            <w:pPr>
              <w:spacing w:after="1" w:line="260" w:lineRule="atLeast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201ACF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Всего принято </w:t>
            </w:r>
          </w:p>
          <w:p w:rsidR="005A5D05" w:rsidRPr="00201ACF" w:rsidRDefault="005A5D05" w:rsidP="00082F20">
            <w:pPr>
              <w:spacing w:after="1" w:line="260" w:lineRule="atLeast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201ACF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нормативных правовых актов</w:t>
            </w:r>
          </w:p>
        </w:tc>
      </w:tr>
      <w:tr w:rsidR="005A5D05" w:rsidTr="00082F20">
        <w:tc>
          <w:tcPr>
            <w:tcW w:w="4107" w:type="dxa"/>
          </w:tcPr>
          <w:p w:rsidR="005A5D05" w:rsidRPr="00201ACF" w:rsidRDefault="005A5D05" w:rsidP="00082F2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A5D05" w:rsidRPr="00D3398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5D05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</w:tr>
      <w:tr w:rsidR="005A5D05" w:rsidRPr="00D3398F" w:rsidTr="00082F20">
        <w:tc>
          <w:tcPr>
            <w:tcW w:w="4107" w:type="dxa"/>
          </w:tcPr>
          <w:p w:rsidR="005A5D05" w:rsidRPr="00201ACF" w:rsidRDefault="005A5D05" w:rsidP="00082F2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201ACF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Принятие бюджета, другие финансовые вопросы 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A5D05" w:rsidRPr="00D3398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 w:rsidRPr="00D3398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05" w:rsidRPr="00D3398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5D05" w:rsidRPr="00D3398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5A5D05" w:rsidRPr="00D3398F" w:rsidTr="00082F20">
        <w:tc>
          <w:tcPr>
            <w:tcW w:w="4107" w:type="dxa"/>
          </w:tcPr>
          <w:p w:rsidR="005A5D05" w:rsidRPr="00201AC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 w:rsidRPr="00201ACF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Имущественные вопросы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A5D05" w:rsidRPr="00D3398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D05" w:rsidRPr="00D3398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5D05" w:rsidRPr="00D3398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A5D05" w:rsidRPr="00D3398F" w:rsidTr="00082F20">
        <w:tc>
          <w:tcPr>
            <w:tcW w:w="4107" w:type="dxa"/>
          </w:tcPr>
          <w:p w:rsidR="005A5D05" w:rsidRPr="00201AC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 w:rsidRPr="00201ACF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Вопросы ЖКХ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A5D05" w:rsidRPr="00D3398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Pr="00D3398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5D05" w:rsidRPr="00D3398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A5D05" w:rsidRPr="00D3398F" w:rsidTr="00082F20">
        <w:tc>
          <w:tcPr>
            <w:tcW w:w="4107" w:type="dxa"/>
          </w:tcPr>
          <w:p w:rsidR="005A5D05" w:rsidRPr="00201AC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 w:rsidRPr="00201ACF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A5D05" w:rsidRPr="00D3398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Pr="00D3398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5D05" w:rsidRPr="00D3398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A5D05" w:rsidRPr="00D3398F" w:rsidTr="00082F20">
        <w:tc>
          <w:tcPr>
            <w:tcW w:w="4107" w:type="dxa"/>
          </w:tcPr>
          <w:p w:rsidR="005A5D05" w:rsidRPr="00201ACF" w:rsidRDefault="005A5D05" w:rsidP="00082F2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201ACF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По вопросам  МСУ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A5D05" w:rsidRPr="00D3398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Pr="00D3398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5D05" w:rsidRPr="00D3398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5A5D05" w:rsidRPr="00D3398F" w:rsidTr="00082F20">
        <w:tc>
          <w:tcPr>
            <w:tcW w:w="4107" w:type="dxa"/>
          </w:tcPr>
          <w:p w:rsidR="005A5D05" w:rsidRPr="00201ACF" w:rsidRDefault="005A5D05" w:rsidP="00082F2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201ACF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Внесение изменений в Устав города </w:t>
            </w:r>
            <w:r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Кызыла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A5D05" w:rsidRPr="00D3398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Pr="00D3398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5D05" w:rsidRPr="00D3398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A5D05" w:rsidRPr="00D3398F" w:rsidTr="00082F20">
        <w:tc>
          <w:tcPr>
            <w:tcW w:w="4107" w:type="dxa"/>
          </w:tcPr>
          <w:p w:rsidR="005A5D05" w:rsidRPr="00201ACF" w:rsidRDefault="005A5D05" w:rsidP="00082F2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201ACF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A5D05" w:rsidRPr="00D3398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5D05" w:rsidRPr="00D3398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5D05" w:rsidRPr="00D3398F" w:rsidRDefault="005A5D05" w:rsidP="00082F20">
            <w:pPr>
              <w:spacing w:after="1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</w:tbl>
    <w:p w:rsidR="005A5D05" w:rsidRDefault="005A5D05" w:rsidP="005B3EAF">
      <w:pPr>
        <w:spacing w:after="0" w:line="240" w:lineRule="auto"/>
        <w:ind w:firstLine="851"/>
        <w:jc w:val="both"/>
        <w:rPr>
          <w:rFonts w:eastAsia="Times New Roman"/>
          <w:color w:val="272727"/>
          <w:lang w:eastAsia="ru-RU"/>
        </w:rPr>
      </w:pPr>
      <w:bookmarkStart w:id="0" w:name="_GoBack"/>
      <w:bookmarkEnd w:id="0"/>
    </w:p>
    <w:p w:rsidR="00BE0D6D" w:rsidRDefault="00BE0D6D" w:rsidP="005B3EAF">
      <w:pPr>
        <w:spacing w:after="0" w:line="240" w:lineRule="auto"/>
        <w:ind w:firstLine="851"/>
        <w:jc w:val="both"/>
        <w:rPr>
          <w:rFonts w:eastAsia="Times New Roman"/>
          <w:color w:val="272727"/>
          <w:lang w:eastAsia="ru-RU"/>
        </w:rPr>
      </w:pPr>
    </w:p>
    <w:p w:rsidR="005E1147" w:rsidRDefault="005E1147" w:rsidP="005B3EAF">
      <w:pPr>
        <w:spacing w:after="0" w:line="240" w:lineRule="auto"/>
        <w:ind w:firstLine="851"/>
        <w:jc w:val="center"/>
        <w:rPr>
          <w:b/>
        </w:rPr>
      </w:pPr>
      <w:r w:rsidRPr="0084419A">
        <w:rPr>
          <w:b/>
        </w:rPr>
        <w:t>Работа постоянных депутатских комитетов и комиссий</w:t>
      </w:r>
    </w:p>
    <w:p w:rsidR="0084419A" w:rsidRPr="0084419A" w:rsidRDefault="0084419A" w:rsidP="005B3EAF">
      <w:pPr>
        <w:spacing w:after="0" w:line="240" w:lineRule="auto"/>
        <w:ind w:firstLine="851"/>
        <w:jc w:val="both"/>
        <w:rPr>
          <w:b/>
        </w:rPr>
      </w:pPr>
    </w:p>
    <w:p w:rsidR="005E1147" w:rsidRPr="00AD7C34" w:rsidRDefault="005E1147" w:rsidP="005B3EAF">
      <w:pPr>
        <w:spacing w:after="0" w:line="240" w:lineRule="auto"/>
        <w:ind w:firstLine="709"/>
        <w:jc w:val="both"/>
        <w:rPr>
          <w:i/>
        </w:rPr>
      </w:pPr>
      <w:r w:rsidRPr="00AD7C34">
        <w:t xml:space="preserve">Для предварительного рассмотрения и подготовки вопросов, относящихся к компетенции </w:t>
      </w:r>
      <w:r>
        <w:t>Хурала представителей , в Хурале  работают 9</w:t>
      </w:r>
      <w:r w:rsidRPr="00AD7C34">
        <w:t xml:space="preserve"> постоянны</w:t>
      </w:r>
      <w:r>
        <w:t>х комитетов</w:t>
      </w:r>
      <w:r w:rsidR="0084419A">
        <w:t>.</w:t>
      </w:r>
      <w:r w:rsidR="002F723F">
        <w:t>За отчётный  период  проведено 68 ком</w:t>
      </w:r>
      <w:r w:rsidR="008675EA">
        <w:t>и</w:t>
      </w:r>
      <w:r w:rsidR="006A7602">
        <w:t xml:space="preserve">тетов, на которых рассмотрено </w:t>
      </w:r>
      <w:r w:rsidR="002F723F">
        <w:t>298 вопросов.</w:t>
      </w:r>
      <w:r w:rsidRPr="007B1A4B">
        <w:rPr>
          <w:rFonts w:eastAsia="Times New Roman"/>
          <w:lang w:eastAsia="ru-RU"/>
        </w:rPr>
        <w:t>Отмечу, что именно на заседаниях постоянных ком</w:t>
      </w:r>
      <w:r>
        <w:rPr>
          <w:rFonts w:eastAsia="Times New Roman"/>
          <w:lang w:eastAsia="ru-RU"/>
        </w:rPr>
        <w:t>и</w:t>
      </w:r>
      <w:r w:rsidRPr="007B1A4B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е</w:t>
      </w:r>
      <w:r w:rsidRPr="007B1A4B">
        <w:rPr>
          <w:rFonts w:eastAsia="Times New Roman"/>
          <w:lang w:eastAsia="ru-RU"/>
        </w:rPr>
        <w:t xml:space="preserve">тов детально и всесторонне рассматриваются профильные вопросы. Документы дорабатываются с учётом предложений депутатов и специалистов мэрии </w:t>
      </w:r>
      <w:r>
        <w:rPr>
          <w:rFonts w:eastAsia="Times New Roman"/>
          <w:lang w:eastAsia="ru-RU"/>
        </w:rPr>
        <w:t>г</w:t>
      </w:r>
      <w:r w:rsidRPr="007B1A4B">
        <w:rPr>
          <w:rFonts w:eastAsia="Times New Roman"/>
          <w:lang w:eastAsia="ru-RU"/>
        </w:rPr>
        <w:t>орода.</w:t>
      </w:r>
      <w:r>
        <w:rPr>
          <w:rFonts w:eastAsia="Times New Roman"/>
          <w:lang w:eastAsia="ru-RU"/>
        </w:rPr>
        <w:t xml:space="preserve"> Э</w:t>
      </w:r>
      <w:r w:rsidRPr="007B1A4B">
        <w:rPr>
          <w:rFonts w:eastAsia="Times New Roman"/>
          <w:lang w:eastAsia="ru-RU"/>
        </w:rPr>
        <w:t xml:space="preserve">та предварительная работа избавляет депутатов от лишних вопросов </w:t>
      </w:r>
      <w:r>
        <w:rPr>
          <w:rFonts w:eastAsia="Times New Roman"/>
          <w:lang w:eastAsia="ru-RU"/>
        </w:rPr>
        <w:t>н</w:t>
      </w:r>
      <w:r w:rsidRPr="007B1A4B">
        <w:rPr>
          <w:rFonts w:eastAsia="Times New Roman"/>
          <w:lang w:eastAsia="ru-RU"/>
        </w:rPr>
        <w:t>епосредственно на заседании сессий и делает нормотворчество более эффективным</w:t>
      </w:r>
    </w:p>
    <w:p w:rsidR="005B3EAF" w:rsidRDefault="005E1147" w:rsidP="005B3EAF">
      <w:pPr>
        <w:spacing w:after="0" w:line="240" w:lineRule="auto"/>
        <w:ind w:firstLine="709"/>
        <w:jc w:val="both"/>
      </w:pPr>
      <w:r>
        <w:t>Так же в составе пятого созыва действует 5 постоянных депутатских комиссий, на  которых рассматрива</w:t>
      </w:r>
      <w:r w:rsidR="00B8514E">
        <w:t>ются</w:t>
      </w:r>
      <w:r w:rsidRPr="00F327F6">
        <w:t xml:space="preserve">вопросы, актуальные для населения </w:t>
      </w:r>
      <w:r w:rsidR="00B8514E">
        <w:t>города</w:t>
      </w:r>
      <w:r w:rsidRPr="00F327F6">
        <w:t>. Каждая комиссия рассматривает вопросы</w:t>
      </w:r>
      <w:r>
        <w:t xml:space="preserve"> в рамках </w:t>
      </w:r>
      <w:r w:rsidRPr="00F327F6">
        <w:t xml:space="preserve"> своей компетенции. На заседаниях комиссий происходит детальное обсуждение проблем, депутаты отстаивают свои мнения с учетом проблем своих избирателей.</w:t>
      </w:r>
    </w:p>
    <w:p w:rsidR="00377A6B" w:rsidRPr="005B3EAF" w:rsidRDefault="00BE0D6D" w:rsidP="005B3EAF">
      <w:pPr>
        <w:spacing w:after="0" w:line="240" w:lineRule="auto"/>
        <w:ind w:firstLine="709"/>
        <w:jc w:val="both"/>
      </w:pPr>
      <w:r w:rsidRPr="00544EA1">
        <w:t xml:space="preserve">Общие результаты работы Хурала представителей города Кызыла, выраженные в количестве </w:t>
      </w:r>
      <w:r w:rsidR="002F723F">
        <w:t xml:space="preserve">проведённых сессий и комитетов, а так же </w:t>
      </w:r>
      <w:r w:rsidRPr="00544EA1">
        <w:t>принятых нормативных правовых акт</w:t>
      </w:r>
      <w:r>
        <w:t>ов</w:t>
      </w:r>
      <w:r w:rsidRPr="00544EA1">
        <w:t xml:space="preserve"> отчётного периода, в сравнении с предыдущим годом, отражены в таблице №</w:t>
      </w:r>
      <w:r w:rsidR="002F723F">
        <w:t xml:space="preserve">1 и </w:t>
      </w:r>
      <w:r w:rsidRPr="00544EA1">
        <w:t xml:space="preserve">2, которую вы видите </w:t>
      </w:r>
      <w:r w:rsidRPr="00544EA1">
        <w:rPr>
          <w:b/>
        </w:rPr>
        <w:t>на экране.</w:t>
      </w:r>
    </w:p>
    <w:p w:rsidR="00377A6B" w:rsidRDefault="00377A6B" w:rsidP="005B3EAF">
      <w:pPr>
        <w:spacing w:after="0" w:line="240" w:lineRule="auto"/>
        <w:ind w:firstLine="851"/>
        <w:jc w:val="both"/>
        <w:rPr>
          <w:rFonts w:eastAsia="Times New Roman"/>
          <w:color w:val="272727"/>
          <w:lang w:eastAsia="ru-RU"/>
        </w:rPr>
      </w:pPr>
      <w:r>
        <w:rPr>
          <w:rFonts w:eastAsia="Times New Roman"/>
          <w:color w:val="272727"/>
          <w:lang w:eastAsia="ru-RU"/>
        </w:rPr>
        <w:t>За отчётный период на</w:t>
      </w:r>
      <w:r w:rsidRPr="00595026">
        <w:rPr>
          <w:rFonts w:eastAsia="Times New Roman"/>
          <w:color w:val="272727"/>
          <w:lang w:eastAsia="ru-RU"/>
        </w:rPr>
        <w:t xml:space="preserve"> сессияхдепутаты рассмотрели и приняли </w:t>
      </w:r>
      <w:r>
        <w:rPr>
          <w:rFonts w:eastAsia="Times New Roman"/>
          <w:b/>
          <w:color w:val="272727"/>
          <w:lang w:eastAsia="ru-RU"/>
        </w:rPr>
        <w:t>92</w:t>
      </w:r>
      <w:r w:rsidRPr="00595026">
        <w:rPr>
          <w:rFonts w:eastAsia="Times New Roman"/>
          <w:b/>
          <w:color w:val="272727"/>
          <w:lang w:eastAsia="ru-RU"/>
        </w:rPr>
        <w:t xml:space="preserve"> правовых акта</w:t>
      </w:r>
      <w:r w:rsidRPr="00595026">
        <w:rPr>
          <w:rFonts w:eastAsia="Times New Roman"/>
          <w:color w:val="272727"/>
          <w:lang w:eastAsia="ru-RU"/>
        </w:rPr>
        <w:t xml:space="preserve">, в т.ч. </w:t>
      </w:r>
      <w:r>
        <w:rPr>
          <w:rFonts w:eastAsia="Times New Roman"/>
          <w:b/>
          <w:color w:val="272727"/>
          <w:lang w:eastAsia="ru-RU"/>
        </w:rPr>
        <w:t>66</w:t>
      </w:r>
      <w:r w:rsidRPr="00595026">
        <w:rPr>
          <w:rFonts w:eastAsia="Times New Roman"/>
          <w:color w:val="272727"/>
          <w:lang w:eastAsia="ru-RU"/>
        </w:rPr>
        <w:t xml:space="preserve"> решений, </w:t>
      </w:r>
      <w:r>
        <w:rPr>
          <w:rFonts w:eastAsia="Times New Roman"/>
          <w:b/>
          <w:color w:val="272727"/>
          <w:lang w:eastAsia="ru-RU"/>
        </w:rPr>
        <w:t xml:space="preserve">26 </w:t>
      </w:r>
      <w:r w:rsidRPr="00595026">
        <w:rPr>
          <w:rFonts w:eastAsia="Times New Roman"/>
          <w:color w:val="272727"/>
          <w:lang w:eastAsia="ru-RU"/>
        </w:rPr>
        <w:t xml:space="preserve">постановлений, включая </w:t>
      </w:r>
      <w:r>
        <w:rPr>
          <w:rFonts w:eastAsia="Times New Roman"/>
          <w:b/>
          <w:color w:val="272727"/>
          <w:lang w:eastAsia="ru-RU"/>
        </w:rPr>
        <w:t xml:space="preserve">66 </w:t>
      </w:r>
      <w:r w:rsidRPr="00595026">
        <w:rPr>
          <w:rFonts w:eastAsia="Times New Roman"/>
          <w:b/>
          <w:color w:val="272727"/>
          <w:lang w:eastAsia="ru-RU"/>
        </w:rPr>
        <w:t>-</w:t>
      </w:r>
      <w:r w:rsidRPr="00595026">
        <w:rPr>
          <w:rFonts w:eastAsia="Times New Roman"/>
          <w:color w:val="272727"/>
          <w:lang w:eastAsia="ru-RU"/>
        </w:rPr>
        <w:t xml:space="preserve"> нормативного характера.</w:t>
      </w:r>
    </w:p>
    <w:p w:rsidR="00490695" w:rsidRDefault="00377A6B" w:rsidP="005B3EAF">
      <w:pPr>
        <w:spacing w:after="0" w:line="240" w:lineRule="auto"/>
        <w:ind w:firstLine="851"/>
        <w:jc w:val="both"/>
        <w:rPr>
          <w:rFonts w:eastAsia="Times New Roman"/>
          <w:color w:val="272727"/>
          <w:lang w:eastAsia="ru-RU"/>
        </w:rPr>
      </w:pPr>
      <w:r w:rsidRPr="00595026">
        <w:rPr>
          <w:rFonts w:eastAsia="Times New Roman"/>
          <w:color w:val="272727"/>
          <w:lang w:eastAsia="ru-RU"/>
        </w:rPr>
        <w:t>Из</w:t>
      </w:r>
      <w:r>
        <w:rPr>
          <w:rFonts w:eastAsia="Times New Roman"/>
          <w:color w:val="272727"/>
          <w:lang w:eastAsia="ru-RU"/>
        </w:rPr>
        <w:t xml:space="preserve"> 92</w:t>
      </w:r>
      <w:r w:rsidRPr="00595026">
        <w:rPr>
          <w:rFonts w:eastAsia="Times New Roman"/>
          <w:color w:val="272727"/>
          <w:lang w:eastAsia="ru-RU"/>
        </w:rPr>
        <w:t xml:space="preserve">-х принятых правовых актов </w:t>
      </w:r>
      <w:r>
        <w:rPr>
          <w:rFonts w:eastAsia="Times New Roman"/>
          <w:b/>
          <w:color w:val="272727"/>
          <w:lang w:eastAsia="ru-RU"/>
        </w:rPr>
        <w:t>48</w:t>
      </w:r>
      <w:r w:rsidRPr="00595026">
        <w:rPr>
          <w:rFonts w:eastAsia="Times New Roman"/>
          <w:color w:val="272727"/>
          <w:lang w:eastAsia="ru-RU"/>
        </w:rPr>
        <w:t xml:space="preserve"> (это </w:t>
      </w:r>
      <w:r>
        <w:rPr>
          <w:rFonts w:eastAsia="Times New Roman"/>
          <w:color w:val="272727"/>
          <w:lang w:eastAsia="ru-RU"/>
        </w:rPr>
        <w:t xml:space="preserve">52,1 </w:t>
      </w:r>
      <w:r w:rsidRPr="00595026">
        <w:rPr>
          <w:rFonts w:eastAsia="Times New Roman"/>
          <w:color w:val="272727"/>
          <w:lang w:eastAsia="ru-RU"/>
        </w:rPr>
        <w:t xml:space="preserve">%) были разработаны и внесены Мэрией Кызыла, </w:t>
      </w:r>
      <w:r>
        <w:rPr>
          <w:rFonts w:eastAsia="Times New Roman"/>
          <w:b/>
          <w:color w:val="272727"/>
          <w:lang w:eastAsia="ru-RU"/>
        </w:rPr>
        <w:t>40</w:t>
      </w:r>
      <w:r w:rsidRPr="00595026">
        <w:rPr>
          <w:rFonts w:eastAsia="Times New Roman"/>
          <w:color w:val="272727"/>
          <w:lang w:eastAsia="ru-RU"/>
        </w:rPr>
        <w:t xml:space="preserve"> (</w:t>
      </w:r>
      <w:r>
        <w:rPr>
          <w:rFonts w:eastAsia="Times New Roman"/>
          <w:color w:val="272727"/>
          <w:lang w:eastAsia="ru-RU"/>
        </w:rPr>
        <w:t xml:space="preserve">43,4 </w:t>
      </w:r>
      <w:r w:rsidRPr="00595026">
        <w:rPr>
          <w:rFonts w:eastAsia="Times New Roman"/>
          <w:color w:val="272727"/>
          <w:lang w:eastAsia="ru-RU"/>
        </w:rPr>
        <w:t xml:space="preserve">%) – Главой города и депутатами, </w:t>
      </w:r>
      <w:r>
        <w:rPr>
          <w:rFonts w:eastAsia="Times New Roman"/>
          <w:b/>
          <w:color w:val="272727"/>
          <w:lang w:eastAsia="ru-RU"/>
        </w:rPr>
        <w:t xml:space="preserve">4 </w:t>
      </w:r>
      <w:r w:rsidRPr="00595026">
        <w:rPr>
          <w:rFonts w:eastAsia="Times New Roman"/>
          <w:b/>
          <w:color w:val="272727"/>
          <w:lang w:eastAsia="ru-RU"/>
        </w:rPr>
        <w:t>(</w:t>
      </w:r>
      <w:r w:rsidRPr="00E243ED">
        <w:rPr>
          <w:rFonts w:eastAsia="Times New Roman"/>
          <w:color w:val="272727"/>
          <w:lang w:eastAsia="ru-RU"/>
        </w:rPr>
        <w:t>4,</w:t>
      </w:r>
      <w:r w:rsidRPr="00595026">
        <w:rPr>
          <w:rFonts w:eastAsia="Times New Roman"/>
          <w:color w:val="272727"/>
          <w:lang w:eastAsia="ru-RU"/>
        </w:rPr>
        <w:t>3%) и</w:t>
      </w:r>
      <w:r>
        <w:rPr>
          <w:rFonts w:eastAsia="Times New Roman"/>
          <w:color w:val="272727"/>
          <w:lang w:eastAsia="ru-RU"/>
        </w:rPr>
        <w:t>нициированы прокуратурой города Кызыла.</w:t>
      </w:r>
    </w:p>
    <w:p w:rsidR="00B8514E" w:rsidRDefault="00B8514E" w:rsidP="005B3EAF">
      <w:pPr>
        <w:spacing w:after="0" w:line="240" w:lineRule="auto"/>
        <w:ind w:firstLine="708"/>
        <w:jc w:val="both"/>
      </w:pPr>
      <w:r>
        <w:t>Анализ  рассматриваемых  депутатами  вопросов  показывает, что чаще всего депутаты  работали над  бюджетом  города:</w:t>
      </w:r>
    </w:p>
    <w:p w:rsidR="00B8514E" w:rsidRDefault="00B8514E" w:rsidP="005B3EAF">
      <w:pPr>
        <w:pStyle w:val="a5"/>
        <w:numPr>
          <w:ilvl w:val="0"/>
          <w:numId w:val="26"/>
        </w:numPr>
        <w:jc w:val="both"/>
      </w:pPr>
      <w:r>
        <w:t>заслушивали отчёты и информации  «Об исполнении бюджета»  за 1 квартал, полугодие, 9 месяцев, год.</w:t>
      </w:r>
    </w:p>
    <w:p w:rsidR="00377A6B" w:rsidRDefault="00377A6B" w:rsidP="005B3EAF">
      <w:pPr>
        <w:spacing w:line="240" w:lineRule="auto"/>
        <w:ind w:left="1140"/>
        <w:jc w:val="both"/>
      </w:pPr>
    </w:p>
    <w:p w:rsidR="00517DDF" w:rsidRDefault="00377A6B" w:rsidP="005B3EAF">
      <w:pPr>
        <w:spacing w:line="240" w:lineRule="auto"/>
        <w:jc w:val="both"/>
      </w:pPr>
      <w:r>
        <w:t>За отчётный период внесено 47 - изменений в действующие правовые акты</w:t>
      </w:r>
      <w:r w:rsidR="00517DDF">
        <w:t>:</w:t>
      </w:r>
    </w:p>
    <w:p w:rsidR="00517DDF" w:rsidRDefault="00517DDF" w:rsidP="005B3EAF">
      <w:pPr>
        <w:pStyle w:val="a5"/>
        <w:numPr>
          <w:ilvl w:val="0"/>
          <w:numId w:val="26"/>
        </w:numPr>
        <w:jc w:val="both"/>
      </w:pPr>
      <w:r>
        <w:t>вносились  изменения  в  бюджет, Устав города, в Положение о земельном  налоге, в Положение  о муниципальной казне городского округа в части, касающейся  учёта  муниципального  движимого и недвижимого  имущества</w:t>
      </w:r>
      <w:r w:rsidR="006A7602">
        <w:t xml:space="preserve"> и др.</w:t>
      </w:r>
    </w:p>
    <w:p w:rsidR="00BE0D6D" w:rsidRDefault="00BE0D6D" w:rsidP="005B3EAF">
      <w:pPr>
        <w:pStyle w:val="a5"/>
        <w:ind w:left="0" w:firstLine="0"/>
        <w:jc w:val="both"/>
      </w:pPr>
    </w:p>
    <w:p w:rsidR="00517DDF" w:rsidRDefault="00B8514E" w:rsidP="005B3EAF">
      <w:pPr>
        <w:pStyle w:val="a5"/>
        <w:ind w:left="0" w:firstLine="0"/>
        <w:jc w:val="both"/>
      </w:pPr>
      <w:r>
        <w:t>В  соответствии с  исключительными  полномочиями Хурал представителей осуществляет  также контрольную деятельность, в связи  с  этим на сессиях Хурала  были заслушаны отчёты</w:t>
      </w:r>
      <w:r w:rsidR="00517DDF">
        <w:t>:</w:t>
      </w:r>
    </w:p>
    <w:p w:rsidR="00B8514E" w:rsidRDefault="003E6A5F" w:rsidP="005B3EAF">
      <w:pPr>
        <w:pStyle w:val="a5"/>
        <w:numPr>
          <w:ilvl w:val="0"/>
          <w:numId w:val="26"/>
        </w:numPr>
        <w:jc w:val="both"/>
      </w:pPr>
      <w:r>
        <w:t>о  деятельности  мэрии;</w:t>
      </w:r>
      <w:r w:rsidR="00B8514E">
        <w:t xml:space="preserve"> отчёт КСП</w:t>
      </w:r>
      <w:r>
        <w:t>;</w:t>
      </w:r>
      <w:r w:rsidR="00B8514E">
        <w:t xml:space="preserve"> о  прогнозном  плане  приватизации</w:t>
      </w:r>
      <w:r>
        <w:t>;</w:t>
      </w:r>
      <w:r w:rsidR="00B8514E">
        <w:t xml:space="preserve"> об исполнении инвестиционных программ  в сфере теплоснабжения, </w:t>
      </w:r>
      <w:r>
        <w:t>водоснабжения и энергоснабжения;</w:t>
      </w:r>
      <w:r w:rsidR="00B8514E">
        <w:t xml:space="preserve"> отчёт по  управлению  муниципальным имуществом</w:t>
      </w:r>
      <w:r>
        <w:t>;</w:t>
      </w:r>
      <w:r w:rsidR="00B8514E">
        <w:t xml:space="preserve"> отчёт  УМВД  по городу  Кызылу.</w:t>
      </w:r>
    </w:p>
    <w:p w:rsidR="004F0A01" w:rsidRDefault="004F0A01" w:rsidP="005B3EAF">
      <w:pPr>
        <w:spacing w:after="0" w:line="240" w:lineRule="auto"/>
        <w:ind w:firstLine="708"/>
        <w:jc w:val="both"/>
      </w:pPr>
    </w:p>
    <w:p w:rsidR="000C37B7" w:rsidRPr="00BE0D6D" w:rsidRDefault="000C37B7" w:rsidP="005B3EAF">
      <w:pPr>
        <w:spacing w:line="240" w:lineRule="auto"/>
        <w:ind w:firstLine="709"/>
        <w:jc w:val="center"/>
        <w:rPr>
          <w:b/>
        </w:rPr>
      </w:pPr>
      <w:r w:rsidRPr="00BE0D6D">
        <w:rPr>
          <w:b/>
        </w:rPr>
        <w:t>Устав</w:t>
      </w:r>
    </w:p>
    <w:p w:rsidR="000C37B7" w:rsidRPr="004A2D61" w:rsidRDefault="000C37B7" w:rsidP="005B3EAF">
      <w:pPr>
        <w:spacing w:after="0" w:line="240" w:lineRule="auto"/>
        <w:jc w:val="both"/>
      </w:pPr>
      <w:r w:rsidRPr="000C37B7">
        <w:rPr>
          <w:color w:val="000000"/>
        </w:rPr>
        <w:t xml:space="preserve">В отчетный период три раза вносились изменения </w:t>
      </w:r>
      <w:r w:rsidRPr="000C37B7">
        <w:rPr>
          <w:rFonts w:eastAsia="Times New Roman"/>
          <w:b/>
          <w:color w:val="272727"/>
          <w:lang w:eastAsia="ru-RU"/>
        </w:rPr>
        <w:t>в Устав города.</w:t>
      </w:r>
    </w:p>
    <w:p w:rsidR="000C37B7" w:rsidRPr="004A2D61" w:rsidRDefault="000C37B7" w:rsidP="005B3EAF">
      <w:pPr>
        <w:spacing w:after="0" w:line="240" w:lineRule="auto"/>
        <w:jc w:val="both"/>
      </w:pPr>
      <w:r w:rsidRPr="004A2D61">
        <w:t xml:space="preserve">С целью приведения в соответствие </w:t>
      </w:r>
      <w:r>
        <w:t>изменениям действующего</w:t>
      </w:r>
      <w:r w:rsidRPr="004A2D61">
        <w:t xml:space="preserve"> законодательства</w:t>
      </w:r>
      <w:r w:rsidR="005B3EAF">
        <w:t xml:space="preserve"> депутатами</w:t>
      </w:r>
      <w:r>
        <w:t>,</w:t>
      </w:r>
      <w:r w:rsidR="005B3EAF">
        <w:t xml:space="preserve"> </w:t>
      </w:r>
      <w:r>
        <w:t>совместно с юридическим отделом Хурала  представителей, разработаны и внесены изменения в основополагающий нормативный документ, регулирующий деятельность муниципального образования – Устав городского округа «Город Кызыл Республики  Тыва». Всего в отчетном периоде</w:t>
      </w:r>
      <w:r w:rsidRPr="004A2D61">
        <w:t xml:space="preserve"> принято </w:t>
      </w:r>
      <w:r w:rsidR="00442E6F">
        <w:t>3</w:t>
      </w:r>
      <w:r w:rsidRPr="004A2D61">
        <w:t xml:space="preserve"> решени</w:t>
      </w:r>
      <w:r w:rsidR="00442E6F">
        <w:t>я</w:t>
      </w:r>
      <w:r w:rsidRPr="004A2D61">
        <w:t xml:space="preserve"> о внесении изменений в Устав </w:t>
      </w:r>
      <w:r w:rsidR="00D20E55">
        <w:t>города Кызыла</w:t>
      </w:r>
      <w:r w:rsidR="000930DE">
        <w:t>.</w:t>
      </w:r>
    </w:p>
    <w:p w:rsidR="00490695" w:rsidRDefault="000C37B7" w:rsidP="005B3EAF">
      <w:pPr>
        <w:spacing w:line="240" w:lineRule="auto"/>
        <w:ind w:firstLine="709"/>
        <w:jc w:val="both"/>
        <w:rPr>
          <w:b/>
          <w:highlight w:val="yellow"/>
        </w:rPr>
      </w:pPr>
      <w:r w:rsidRPr="004A2D61">
        <w:t xml:space="preserve">Изменения в Устав зарегистрированы Управлением Министерства юстиции Российской Федерации по </w:t>
      </w:r>
      <w:r w:rsidR="000930DE">
        <w:t>Республике Тыва</w:t>
      </w:r>
      <w:r w:rsidRPr="004A2D61">
        <w:t>, официально обнародованы и вступили в законную силу.</w:t>
      </w:r>
    </w:p>
    <w:p w:rsidR="001A0DAA" w:rsidRPr="008A3EDB" w:rsidRDefault="001A0DAA" w:rsidP="005B3EAF">
      <w:pPr>
        <w:spacing w:line="240" w:lineRule="auto"/>
        <w:ind w:firstLine="709"/>
        <w:jc w:val="center"/>
        <w:rPr>
          <w:b/>
        </w:rPr>
      </w:pPr>
      <w:r w:rsidRPr="008A3EDB">
        <w:rPr>
          <w:b/>
        </w:rPr>
        <w:t>Законодательная инициатива</w:t>
      </w:r>
    </w:p>
    <w:p w:rsidR="001A0DAA" w:rsidRDefault="001A0DAA" w:rsidP="005B3EAF">
      <w:pPr>
        <w:shd w:val="clear" w:color="auto" w:fill="FFFFFF"/>
        <w:spacing w:after="0" w:line="240" w:lineRule="auto"/>
        <w:ind w:firstLine="1056"/>
        <w:jc w:val="both"/>
        <w:rPr>
          <w:rFonts w:eastAsia="Times New Roman"/>
          <w:color w:val="000000"/>
        </w:rPr>
      </w:pPr>
      <w:r w:rsidRPr="008A3EDB">
        <w:rPr>
          <w:rFonts w:eastAsia="Times New Roman"/>
          <w:color w:val="000000"/>
        </w:rPr>
        <w:t>В июне 2021 года было принято постановление Хурала представителей города Кызыла «О законодательной инициативе Хурала представителей города Кызыла» по внесению изменений в Конституционный закон Республики Тыва «О земле», которым предусматрива</w:t>
      </w:r>
      <w:r w:rsidR="00346A1B" w:rsidRPr="008A3EDB">
        <w:rPr>
          <w:rFonts w:eastAsia="Times New Roman"/>
          <w:color w:val="000000"/>
        </w:rPr>
        <w:t>е</w:t>
      </w:r>
      <w:r w:rsidRPr="008A3EDB">
        <w:rPr>
          <w:rFonts w:eastAsia="Times New Roman"/>
          <w:color w:val="000000"/>
        </w:rPr>
        <w:t>тся</w:t>
      </w:r>
      <w:r w:rsidR="00346A1B" w:rsidRPr="008A3EDB">
        <w:rPr>
          <w:rFonts w:eastAsia="Times New Roman"/>
          <w:color w:val="000000"/>
        </w:rPr>
        <w:t xml:space="preserve"> процедура</w:t>
      </w:r>
      <w:r w:rsidRPr="008A3EDB">
        <w:rPr>
          <w:rFonts w:eastAsia="Times New Roman"/>
          <w:color w:val="000000"/>
        </w:rPr>
        <w:t xml:space="preserve"> оформления правоустанавливающих документов на ранее существовавшие 8276 объект</w:t>
      </w:r>
      <w:r w:rsidR="008A3EDB">
        <w:rPr>
          <w:rFonts w:eastAsia="Times New Roman"/>
          <w:color w:val="000000"/>
        </w:rPr>
        <w:t>ов</w:t>
      </w:r>
      <w:r w:rsidRPr="008A3EDB">
        <w:rPr>
          <w:rFonts w:eastAsia="Times New Roman"/>
          <w:color w:val="000000"/>
        </w:rPr>
        <w:t xml:space="preserve"> недвижимости на территории города Кызыла, по результатам инвентаризации 2019 года, права на которые оказались не зарегистрированы в установленном порядке.  Пока мы  не  получили  согласование  Министерства  земельных и  имущественных отношений без которого  невозможно  дальнейшее  продвижение данной инициативы  в  Верховный Хурал ( парламент) Республики Тыва для его принятия.</w:t>
      </w:r>
    </w:p>
    <w:p w:rsidR="00A36022" w:rsidRDefault="00A36022" w:rsidP="005B3EAF">
      <w:pPr>
        <w:shd w:val="clear" w:color="auto" w:fill="FFFFFF"/>
        <w:spacing w:after="0" w:line="240" w:lineRule="auto"/>
        <w:ind w:firstLine="1056"/>
        <w:jc w:val="both"/>
        <w:rPr>
          <w:rFonts w:eastAsia="Times New Roman"/>
          <w:color w:val="000000"/>
        </w:rPr>
      </w:pPr>
    </w:p>
    <w:p w:rsidR="000C37B7" w:rsidRPr="00BE0D6D" w:rsidRDefault="000930DE" w:rsidP="005B3EAF">
      <w:pPr>
        <w:spacing w:after="0" w:line="240" w:lineRule="auto"/>
        <w:ind w:firstLine="708"/>
        <w:jc w:val="center"/>
        <w:rPr>
          <w:b/>
        </w:rPr>
      </w:pPr>
      <w:r w:rsidRPr="00BE0D6D">
        <w:rPr>
          <w:b/>
        </w:rPr>
        <w:t>Бюджет</w:t>
      </w:r>
    </w:p>
    <w:p w:rsidR="007B1A4B" w:rsidRPr="0012303C" w:rsidRDefault="000C37B7" w:rsidP="005B3EAF">
      <w:pPr>
        <w:spacing w:before="100" w:beforeAutospacing="1"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Бе</w:t>
      </w:r>
      <w:r w:rsidR="007B1A4B" w:rsidRPr="0012303C">
        <w:rPr>
          <w:rFonts w:eastAsia="Times New Roman"/>
          <w:lang w:eastAsia="ru-RU"/>
        </w:rPr>
        <w:t xml:space="preserve">зусловно, одним из приоритетных направлений в деятельности </w:t>
      </w:r>
      <w:r w:rsidR="000930DE">
        <w:rPr>
          <w:rFonts w:eastAsia="Times New Roman"/>
          <w:lang w:eastAsia="ru-RU"/>
        </w:rPr>
        <w:t>Хурала представи</w:t>
      </w:r>
      <w:r w:rsidR="00B8514E">
        <w:rPr>
          <w:rFonts w:eastAsia="Times New Roman"/>
          <w:lang w:eastAsia="ru-RU"/>
        </w:rPr>
        <w:t>т</w:t>
      </w:r>
      <w:r w:rsidR="000930DE">
        <w:rPr>
          <w:rFonts w:eastAsia="Times New Roman"/>
          <w:lang w:eastAsia="ru-RU"/>
        </w:rPr>
        <w:t>елей</w:t>
      </w:r>
      <w:r w:rsidR="008A3EDB">
        <w:rPr>
          <w:rFonts w:eastAsia="Times New Roman"/>
          <w:lang w:eastAsia="ru-RU"/>
        </w:rPr>
        <w:t>является</w:t>
      </w:r>
      <w:r w:rsidR="007B1A4B" w:rsidRPr="0012303C">
        <w:rPr>
          <w:rFonts w:eastAsia="Times New Roman"/>
          <w:lang w:eastAsia="ru-RU"/>
        </w:rPr>
        <w:t xml:space="preserve"> работа, направленная на совершенствование бюджетной политики. Городской бюджет – один из основных документов, над которым практически</w:t>
      </w:r>
      <w:r w:rsidR="0012303C" w:rsidRPr="0012303C">
        <w:rPr>
          <w:rFonts w:eastAsia="Times New Roman"/>
          <w:lang w:eastAsia="ru-RU"/>
        </w:rPr>
        <w:t xml:space="preserve"> постоянно работают депутаты, рассматривают на всех  комитетах.</w:t>
      </w:r>
      <w:r w:rsidR="007B1A4B" w:rsidRPr="0012303C">
        <w:rPr>
          <w:rFonts w:eastAsia="Times New Roman"/>
          <w:lang w:eastAsia="ru-RU"/>
        </w:rPr>
        <w:t xml:space="preserve"> </w:t>
      </w:r>
      <w:r w:rsidR="007B1A4B" w:rsidRPr="0012303C">
        <w:rPr>
          <w:rFonts w:eastAsia="Times New Roman"/>
          <w:lang w:eastAsia="ru-RU"/>
        </w:rPr>
        <w:lastRenderedPageBreak/>
        <w:t>Формирование и совершенствование финансово-экономической базы, контроль за исполнением бюджета, позволяют обеспечивать качественное решение вопросов местного значения, в том числе в области социальной политики. Сбалансированность и устойчивость городского бюджета – основа развития городского хозяйства.</w:t>
      </w:r>
    </w:p>
    <w:p w:rsidR="0012303C" w:rsidRDefault="0012303C" w:rsidP="005B3EAF">
      <w:pPr>
        <w:shd w:val="clear" w:color="auto" w:fill="FFFFFF"/>
        <w:spacing w:after="0" w:line="240" w:lineRule="auto"/>
        <w:ind w:firstLine="1056"/>
        <w:jc w:val="both"/>
        <w:rPr>
          <w:rFonts w:eastAsia="Times New Roman"/>
          <w:color w:val="000000"/>
        </w:rPr>
      </w:pPr>
      <w:r w:rsidRPr="0000638A">
        <w:rPr>
          <w:rFonts w:eastAsia="Times New Roman"/>
          <w:color w:val="000000"/>
        </w:rPr>
        <w:t xml:space="preserve">На 2021 год бюджет города был принят в декабре 2020 года, </w:t>
      </w:r>
      <w:r>
        <w:rPr>
          <w:rFonts w:eastAsia="Times New Roman"/>
          <w:color w:val="000000"/>
        </w:rPr>
        <w:t>трижды б</w:t>
      </w:r>
      <w:r w:rsidR="000930DE">
        <w:rPr>
          <w:rFonts w:eastAsia="Times New Roman"/>
          <w:color w:val="000000"/>
        </w:rPr>
        <w:t>ы</w:t>
      </w:r>
      <w:r>
        <w:rPr>
          <w:rFonts w:eastAsia="Times New Roman"/>
          <w:color w:val="000000"/>
        </w:rPr>
        <w:t xml:space="preserve">ли </w:t>
      </w:r>
      <w:r w:rsidRPr="007436F5">
        <w:rPr>
          <w:rFonts w:eastAsia="Times New Roman"/>
          <w:color w:val="000000"/>
        </w:rPr>
        <w:t>внесены изменения</w:t>
      </w:r>
      <w:r w:rsidR="001E7F6B">
        <w:rPr>
          <w:rFonts w:eastAsia="Times New Roman"/>
          <w:color w:val="000000"/>
        </w:rPr>
        <w:t xml:space="preserve">, в связи с безвозмездными </w:t>
      </w:r>
      <w:r w:rsidR="001320A5">
        <w:rPr>
          <w:rFonts w:eastAsia="Times New Roman"/>
          <w:color w:val="000000"/>
        </w:rPr>
        <w:t xml:space="preserve">финансовыми </w:t>
      </w:r>
      <w:r w:rsidR="001E7F6B">
        <w:rPr>
          <w:rFonts w:eastAsia="Times New Roman"/>
          <w:color w:val="000000"/>
        </w:rPr>
        <w:t xml:space="preserve"> поступ</w:t>
      </w:r>
      <w:r w:rsidR="001320A5">
        <w:rPr>
          <w:rFonts w:eastAsia="Times New Roman"/>
          <w:color w:val="000000"/>
        </w:rPr>
        <w:t>лениями из вышестоящих бюджетов на определённые  цели.</w:t>
      </w:r>
      <w:r w:rsidR="00B338E6">
        <w:rPr>
          <w:rFonts w:eastAsia="Times New Roman"/>
          <w:color w:val="000000"/>
        </w:rPr>
        <w:t xml:space="preserve"> Бюджет текущего года утверждён в следующих параметрах:</w:t>
      </w:r>
    </w:p>
    <w:p w:rsidR="0012303C" w:rsidRPr="00775E76" w:rsidRDefault="0012303C" w:rsidP="005B3EAF">
      <w:pPr>
        <w:shd w:val="clear" w:color="auto" w:fill="FFFFFF"/>
        <w:spacing w:after="0" w:line="240" w:lineRule="auto"/>
        <w:ind w:firstLine="1056"/>
        <w:jc w:val="both"/>
        <w:rPr>
          <w:rFonts w:eastAsia="Times New Roman"/>
        </w:rPr>
      </w:pPr>
      <w:r w:rsidRPr="00775E76">
        <w:rPr>
          <w:rFonts w:eastAsia="Times New Roman"/>
        </w:rPr>
        <w:t xml:space="preserve">1) общий объем доходов (в декабре 2020 года мы принимали в сумме </w:t>
      </w:r>
      <w:r w:rsidRPr="007436F5">
        <w:rPr>
          <w:rFonts w:eastAsia="Times New Roman"/>
          <w:b/>
        </w:rPr>
        <w:t>3.442.486,4 тыс. рублей</w:t>
      </w:r>
      <w:r w:rsidRPr="00775E76">
        <w:rPr>
          <w:rFonts w:eastAsia="Times New Roman"/>
        </w:rPr>
        <w:t xml:space="preserve">, а сейчас составляет </w:t>
      </w:r>
      <w:r w:rsidRPr="007436F5">
        <w:rPr>
          <w:rFonts w:eastAsia="Times New Roman"/>
          <w:b/>
        </w:rPr>
        <w:t xml:space="preserve">4 млрд.549 </w:t>
      </w:r>
      <w:r w:rsidR="001320A5">
        <w:rPr>
          <w:rFonts w:eastAsia="Times New Roman"/>
          <w:b/>
        </w:rPr>
        <w:t xml:space="preserve">184 тыс.рб; </w:t>
      </w:r>
      <w:r w:rsidRPr="00775E76">
        <w:rPr>
          <w:rFonts w:eastAsia="Times New Roman"/>
        </w:rPr>
        <w:t>);</w:t>
      </w:r>
    </w:p>
    <w:p w:rsidR="0012303C" w:rsidRPr="00775E76" w:rsidRDefault="0012303C" w:rsidP="005B3EAF">
      <w:pPr>
        <w:shd w:val="clear" w:color="auto" w:fill="FFFFFF"/>
        <w:spacing w:after="0" w:line="240" w:lineRule="auto"/>
        <w:ind w:firstLine="1056"/>
        <w:jc w:val="both"/>
        <w:rPr>
          <w:rFonts w:eastAsia="Times New Roman"/>
        </w:rPr>
      </w:pPr>
      <w:r w:rsidRPr="00775E76">
        <w:rPr>
          <w:rFonts w:eastAsia="Times New Roman"/>
        </w:rPr>
        <w:t>2) общий объем расходов в сумме 3.541.834,4 тыс. рублей, а сейчас 4 млрд. 668млн. рублей);</w:t>
      </w:r>
    </w:p>
    <w:p w:rsidR="0012303C" w:rsidRPr="00775E76" w:rsidRDefault="0012303C" w:rsidP="005B3EAF">
      <w:pPr>
        <w:shd w:val="clear" w:color="auto" w:fill="FFFFFF"/>
        <w:spacing w:after="0" w:line="240" w:lineRule="auto"/>
        <w:ind w:firstLine="1056"/>
        <w:jc w:val="both"/>
        <w:rPr>
          <w:rFonts w:eastAsia="Times New Roman"/>
        </w:rPr>
      </w:pPr>
      <w:r w:rsidRPr="00775E76">
        <w:rPr>
          <w:rFonts w:eastAsia="Times New Roman"/>
        </w:rPr>
        <w:t>3) дефицит определен в сумме 99.348,0 тыс. рублей, а сейчас составляет 118</w:t>
      </w:r>
      <w:r w:rsidR="00EF4741">
        <w:rPr>
          <w:rFonts w:eastAsia="Times New Roman"/>
        </w:rPr>
        <w:t>.</w:t>
      </w:r>
      <w:r w:rsidRPr="00775E76">
        <w:rPr>
          <w:rFonts w:eastAsia="Times New Roman"/>
        </w:rPr>
        <w:t>252,7 тыс. рублей).</w:t>
      </w:r>
    </w:p>
    <w:p w:rsidR="007436F5" w:rsidRDefault="007436F5" w:rsidP="005B3EAF">
      <w:pPr>
        <w:shd w:val="clear" w:color="auto" w:fill="FFFFFF"/>
        <w:spacing w:after="0" w:line="240" w:lineRule="auto"/>
        <w:ind w:firstLine="1056"/>
        <w:jc w:val="both"/>
        <w:rPr>
          <w:color w:val="000000" w:themeColor="text1"/>
        </w:rPr>
      </w:pPr>
      <w:r w:rsidRPr="009317C0">
        <w:rPr>
          <w:color w:val="000000" w:themeColor="text1"/>
        </w:rPr>
        <w:t>Бюджет города Кызыла сф</w:t>
      </w:r>
      <w:r w:rsidR="001320A5">
        <w:rPr>
          <w:color w:val="000000" w:themeColor="text1"/>
        </w:rPr>
        <w:t>ормирован в программном формате, социально ориентирован.</w:t>
      </w:r>
    </w:p>
    <w:p w:rsidR="005E1147" w:rsidRDefault="0012303C" w:rsidP="005B3EAF">
      <w:pPr>
        <w:shd w:val="clear" w:color="auto" w:fill="FFFFFF"/>
        <w:spacing w:after="0" w:line="240" w:lineRule="auto"/>
        <w:ind w:firstLine="1056"/>
        <w:jc w:val="both"/>
        <w:rPr>
          <w:i/>
        </w:rPr>
      </w:pPr>
      <w:r w:rsidRPr="0000638A">
        <w:rPr>
          <w:rFonts w:eastAsia="Times New Roman"/>
          <w:color w:val="000000"/>
        </w:rPr>
        <w:t xml:space="preserve">В городе </w:t>
      </w:r>
      <w:r w:rsidR="007436F5">
        <w:rPr>
          <w:rFonts w:eastAsia="Times New Roman"/>
          <w:color w:val="000000"/>
        </w:rPr>
        <w:t>реализуются</w:t>
      </w:r>
      <w:r w:rsidRPr="0000638A">
        <w:rPr>
          <w:rFonts w:eastAsia="Times New Roman"/>
          <w:color w:val="000000"/>
        </w:rPr>
        <w:t xml:space="preserve"> 14 муниципальных программ с 29 подпрограммами, по 7 департаментам мэрии с их подведомственными предприятиями и учреждениями, финансовое содержание которых утверждено также местным бюджетом.</w:t>
      </w:r>
    </w:p>
    <w:p w:rsidR="00B85655" w:rsidRPr="00E63C4B" w:rsidRDefault="00B85655" w:rsidP="005B3EAF">
      <w:pPr>
        <w:tabs>
          <w:tab w:val="center" w:pos="5457"/>
          <w:tab w:val="left" w:pos="8130"/>
        </w:tabs>
        <w:spacing w:line="240" w:lineRule="auto"/>
        <w:ind w:firstLine="709"/>
        <w:jc w:val="center"/>
        <w:rPr>
          <w:b/>
        </w:rPr>
      </w:pPr>
      <w:r w:rsidRPr="00E63C4B">
        <w:rPr>
          <w:b/>
        </w:rPr>
        <w:t>Контрольно-</w:t>
      </w:r>
      <w:r w:rsidR="00B338E6">
        <w:rPr>
          <w:b/>
        </w:rPr>
        <w:t>счётная палата</w:t>
      </w:r>
    </w:p>
    <w:p w:rsidR="00B85655" w:rsidRPr="00484D57" w:rsidRDefault="00B85655" w:rsidP="005B3EAF">
      <w:pPr>
        <w:tabs>
          <w:tab w:val="left" w:pos="709"/>
        </w:tabs>
        <w:spacing w:after="0" w:line="240" w:lineRule="auto"/>
        <w:ind w:firstLine="709"/>
        <w:jc w:val="both"/>
        <w:rPr>
          <w:shd w:val="clear" w:color="auto" w:fill="FFFFFF"/>
        </w:rPr>
      </w:pPr>
      <w:r w:rsidRPr="00484D57">
        <w:rPr>
          <w:shd w:val="clear" w:color="auto" w:fill="FFFFFF"/>
        </w:rPr>
        <w:t xml:space="preserve">Для обеспечения внешнего </w:t>
      </w:r>
      <w:r w:rsidR="00A96677">
        <w:rPr>
          <w:shd w:val="clear" w:color="auto" w:fill="FFFFFF"/>
        </w:rPr>
        <w:t>мун</w:t>
      </w:r>
      <w:r w:rsidR="00E63C4B">
        <w:rPr>
          <w:shd w:val="clear" w:color="auto" w:fill="FFFFFF"/>
        </w:rPr>
        <w:t>и</w:t>
      </w:r>
      <w:r w:rsidR="00A96677">
        <w:rPr>
          <w:shd w:val="clear" w:color="auto" w:fill="FFFFFF"/>
        </w:rPr>
        <w:t xml:space="preserve">ципального </w:t>
      </w:r>
      <w:r w:rsidRPr="00484D57">
        <w:rPr>
          <w:shd w:val="clear" w:color="auto" w:fill="FFFFFF"/>
        </w:rPr>
        <w:t xml:space="preserve">финансового контроля за формированием и исполнением местного бюджета в </w:t>
      </w:r>
      <w:r>
        <w:rPr>
          <w:shd w:val="clear" w:color="auto" w:fill="FFFFFF"/>
        </w:rPr>
        <w:t>Хурале  предс</w:t>
      </w:r>
      <w:r w:rsidR="00E63C4B">
        <w:rPr>
          <w:shd w:val="clear" w:color="auto" w:fill="FFFFFF"/>
        </w:rPr>
        <w:t>т</w:t>
      </w:r>
      <w:r>
        <w:rPr>
          <w:shd w:val="clear" w:color="auto" w:fill="FFFFFF"/>
        </w:rPr>
        <w:t xml:space="preserve">авителей  города </w:t>
      </w:r>
      <w:r w:rsidRPr="00484D57">
        <w:rPr>
          <w:shd w:val="clear" w:color="auto" w:fill="FFFFFF"/>
        </w:rPr>
        <w:t xml:space="preserve">создана </w:t>
      </w:r>
      <w:r w:rsidR="00E63C4B">
        <w:rPr>
          <w:shd w:val="clear" w:color="auto" w:fill="FFFFFF"/>
        </w:rPr>
        <w:t>Контрольно-</w:t>
      </w:r>
      <w:r w:rsidR="00B338E6">
        <w:rPr>
          <w:shd w:val="clear" w:color="auto" w:fill="FFFFFF"/>
        </w:rPr>
        <w:t>счётная пал</w:t>
      </w:r>
      <w:r w:rsidR="006A7602">
        <w:rPr>
          <w:shd w:val="clear" w:color="auto" w:fill="FFFFFF"/>
        </w:rPr>
        <w:t>а</w:t>
      </w:r>
      <w:r w:rsidR="00B338E6">
        <w:rPr>
          <w:shd w:val="clear" w:color="auto" w:fill="FFFFFF"/>
        </w:rPr>
        <w:t>та.</w:t>
      </w:r>
      <w:r w:rsidRPr="00484D57">
        <w:rPr>
          <w:shd w:val="clear" w:color="auto" w:fill="FFFFFF"/>
        </w:rPr>
        <w:t xml:space="preserve"> Проведение контрольных и экспертно-аналитических мероприятий в </w:t>
      </w:r>
      <w:r w:rsidR="00A96677">
        <w:rPr>
          <w:shd w:val="clear" w:color="auto" w:fill="FFFFFF"/>
        </w:rPr>
        <w:t>отчётный  период</w:t>
      </w:r>
      <w:r w:rsidRPr="00484D57">
        <w:rPr>
          <w:shd w:val="clear" w:color="auto" w:fill="FFFFFF"/>
        </w:rPr>
        <w:t xml:space="preserve"> осуществлено в полном объеме</w:t>
      </w:r>
      <w:r w:rsidR="00E63C4B">
        <w:rPr>
          <w:shd w:val="clear" w:color="auto" w:fill="FFFFFF"/>
        </w:rPr>
        <w:t xml:space="preserve"> в соответствии с Планом работы.</w:t>
      </w:r>
    </w:p>
    <w:p w:rsidR="00B338E6" w:rsidRDefault="00B85655" w:rsidP="005B3EAF">
      <w:pPr>
        <w:spacing w:after="0" w:line="240" w:lineRule="auto"/>
        <w:ind w:firstLine="708"/>
        <w:jc w:val="both"/>
        <w:rPr>
          <w:b/>
          <w:shd w:val="clear" w:color="auto" w:fill="FFFFFF"/>
        </w:rPr>
      </w:pPr>
      <w:r w:rsidRPr="00484D57">
        <w:rPr>
          <w:shd w:val="clear" w:color="auto" w:fill="FFFFFF"/>
        </w:rPr>
        <w:t xml:space="preserve">В </w:t>
      </w:r>
      <w:r w:rsidR="00A96677">
        <w:rPr>
          <w:shd w:val="clear" w:color="auto" w:fill="FFFFFF"/>
        </w:rPr>
        <w:t>отчётный  пе</w:t>
      </w:r>
      <w:r w:rsidR="00BD7DAD">
        <w:rPr>
          <w:shd w:val="clear" w:color="auto" w:fill="FFFFFF"/>
        </w:rPr>
        <w:t>р</w:t>
      </w:r>
      <w:r w:rsidR="00A96677">
        <w:rPr>
          <w:shd w:val="clear" w:color="auto" w:fill="FFFFFF"/>
        </w:rPr>
        <w:t>иод</w:t>
      </w:r>
      <w:r w:rsidRPr="00484D57">
        <w:rPr>
          <w:shd w:val="clear" w:color="auto" w:fill="FFFFFF"/>
        </w:rPr>
        <w:t xml:space="preserve"> Контрольно-</w:t>
      </w:r>
      <w:r w:rsidR="00A96677">
        <w:rPr>
          <w:shd w:val="clear" w:color="auto" w:fill="FFFFFF"/>
        </w:rPr>
        <w:t xml:space="preserve">счётной  палатой   </w:t>
      </w:r>
      <w:r w:rsidR="00A96677" w:rsidRPr="008D0AF7">
        <w:rPr>
          <w:b/>
          <w:shd w:val="clear" w:color="auto" w:fill="FFFFFF"/>
        </w:rPr>
        <w:t xml:space="preserve">проведено </w:t>
      </w:r>
      <w:r w:rsidR="00BD7DAD" w:rsidRPr="008D0AF7">
        <w:rPr>
          <w:b/>
          <w:shd w:val="clear" w:color="auto" w:fill="FFFFFF"/>
        </w:rPr>
        <w:t xml:space="preserve">35 контрольных и экспертно-аналитических мероприятий, из них 10 контрольных  проверок и 25экспертно-аналитических </w:t>
      </w:r>
      <w:r w:rsidR="006F7E45" w:rsidRPr="008D0AF7">
        <w:rPr>
          <w:b/>
          <w:shd w:val="clear" w:color="auto" w:fill="FFFFFF"/>
        </w:rPr>
        <w:t>мероприятий</w:t>
      </w:r>
      <w:r w:rsidR="000A7B1F" w:rsidRPr="008D0AF7">
        <w:rPr>
          <w:b/>
          <w:shd w:val="clear" w:color="auto" w:fill="FFFFFF"/>
        </w:rPr>
        <w:t>.</w:t>
      </w:r>
    </w:p>
    <w:p w:rsidR="006844C4" w:rsidRDefault="00B338E6" w:rsidP="005B3EAF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Проверки  проводились в</w:t>
      </w:r>
      <w:r w:rsidR="000A7B1F" w:rsidRPr="00835D38">
        <w:rPr>
          <w:rFonts w:eastAsia="Times New Roman"/>
          <w:color w:val="000000"/>
          <w:lang w:eastAsia="ru-RU"/>
        </w:rPr>
        <w:t xml:space="preserve">МБОУ СОШ № 2, </w:t>
      </w:r>
      <w:r w:rsidR="002A609D">
        <w:rPr>
          <w:rFonts w:eastAsia="Times New Roman"/>
          <w:color w:val="000000"/>
          <w:lang w:eastAsia="ru-RU"/>
        </w:rPr>
        <w:t xml:space="preserve"> в ряде </w:t>
      </w:r>
      <w:r w:rsidR="002A609D">
        <w:rPr>
          <w:rFonts w:eastAsia="Times New Roman"/>
          <w:color w:val="000000"/>
          <w:u w:val="single"/>
          <w:lang w:eastAsia="ru-RU"/>
        </w:rPr>
        <w:t>д</w:t>
      </w:r>
      <w:r w:rsidR="000A7B1F" w:rsidRPr="00E63C4B">
        <w:rPr>
          <w:rFonts w:eastAsia="Times New Roman"/>
          <w:color w:val="000000"/>
          <w:u w:val="single"/>
          <w:lang w:eastAsia="ru-RU"/>
        </w:rPr>
        <w:t>епартамент</w:t>
      </w:r>
      <w:r w:rsidR="002A609D">
        <w:rPr>
          <w:rFonts w:eastAsia="Times New Roman"/>
          <w:color w:val="000000"/>
          <w:u w:val="single"/>
          <w:lang w:eastAsia="ru-RU"/>
        </w:rPr>
        <w:t>ов</w:t>
      </w:r>
      <w:r w:rsidR="000A7B1F" w:rsidRPr="00835D38">
        <w:rPr>
          <w:rFonts w:eastAsia="Times New Roman"/>
          <w:color w:val="000000"/>
          <w:lang w:eastAsia="ru-RU"/>
        </w:rPr>
        <w:t>мэрии г.Кызыла</w:t>
      </w:r>
      <w:r w:rsidR="006844C4">
        <w:rPr>
          <w:rFonts w:eastAsia="Times New Roman"/>
          <w:color w:val="000000"/>
          <w:lang w:eastAsia="ru-RU"/>
        </w:rPr>
        <w:t>.</w:t>
      </w:r>
    </w:p>
    <w:p w:rsidR="000A7B1F" w:rsidRPr="00835D38" w:rsidRDefault="000A7B1F" w:rsidP="005B3EAF">
      <w:pPr>
        <w:spacing w:after="0" w:line="240" w:lineRule="auto"/>
        <w:ind w:firstLine="708"/>
        <w:jc w:val="both"/>
        <w:rPr>
          <w:color w:val="000000"/>
        </w:rPr>
      </w:pPr>
      <w:r w:rsidRPr="00835D38">
        <w:rPr>
          <w:rStyle w:val="fontstyle01"/>
        </w:rPr>
        <w:t xml:space="preserve">Выявлено нарушений на общую сумму </w:t>
      </w:r>
      <w:r w:rsidRPr="008D0AF7">
        <w:rPr>
          <w:rStyle w:val="fontstyle01"/>
          <w:b/>
        </w:rPr>
        <w:t>64</w:t>
      </w:r>
      <w:r w:rsidR="002A609D">
        <w:rPr>
          <w:rStyle w:val="fontstyle01"/>
          <w:b/>
        </w:rPr>
        <w:t>.</w:t>
      </w:r>
      <w:r w:rsidRPr="008D0AF7">
        <w:rPr>
          <w:rStyle w:val="fontstyle01"/>
          <w:b/>
        </w:rPr>
        <w:t>592,8 тыс. рублей</w:t>
      </w:r>
      <w:r w:rsidRPr="00835D38">
        <w:rPr>
          <w:rStyle w:val="fontstyle01"/>
        </w:rPr>
        <w:t>. Р</w:t>
      </w:r>
      <w:r w:rsidRPr="00835D38">
        <w:rPr>
          <w:color w:val="000000"/>
        </w:rPr>
        <w:t>уководителям проверенных учреждений направлено 16 представлений и  1 предписание для принятия мер по устранению выявленных нарушений, по привлечению к ответственности должностных лиц  виновных в допущенных нарушениях.</w:t>
      </w:r>
    </w:p>
    <w:p w:rsidR="000A7B1F" w:rsidRPr="00835D38" w:rsidRDefault="000A7B1F" w:rsidP="005B3EAF">
      <w:pPr>
        <w:spacing w:after="0" w:line="240" w:lineRule="auto"/>
        <w:ind w:firstLine="708"/>
        <w:jc w:val="both"/>
        <w:rPr>
          <w:color w:val="000000"/>
        </w:rPr>
      </w:pPr>
      <w:r w:rsidRPr="00835D38">
        <w:rPr>
          <w:color w:val="111111"/>
        </w:rPr>
        <w:t xml:space="preserve">По итогам проведенных проверок </w:t>
      </w:r>
      <w:r w:rsidRPr="008D0AF7">
        <w:rPr>
          <w:b/>
          <w:color w:val="111111"/>
        </w:rPr>
        <w:t xml:space="preserve">устранено нарушений на сумму 12 047,4 тыс.руб. </w:t>
      </w:r>
      <w:r w:rsidRPr="00835D38">
        <w:rPr>
          <w:color w:val="000000"/>
        </w:rPr>
        <w:t>Исполнение 2 предписаний остается на контроле в связи с тем, что срок исполнения не наступил.</w:t>
      </w:r>
    </w:p>
    <w:p w:rsidR="002A609D" w:rsidRPr="002A609D" w:rsidRDefault="000A7B1F" w:rsidP="005B3EAF">
      <w:pPr>
        <w:pStyle w:val="a5"/>
        <w:ind w:left="0"/>
        <w:jc w:val="both"/>
      </w:pPr>
      <w:r w:rsidRPr="00835D38">
        <w:t xml:space="preserve">По результатам проведенных контрольных и экспертно-аналитических мероприятий Палатой </w:t>
      </w:r>
      <w:r w:rsidR="002A609D">
        <w:t xml:space="preserve">были </w:t>
      </w:r>
      <w:r w:rsidRPr="00835D38">
        <w:t>даны рекомендации и предложения</w:t>
      </w:r>
      <w:r w:rsidRPr="00835D38">
        <w:rPr>
          <w:rFonts w:eastAsia="Times New Roman"/>
        </w:rPr>
        <w:t xml:space="preserve"> администрируемым де</w:t>
      </w:r>
      <w:r w:rsidR="006A7602">
        <w:rPr>
          <w:rFonts w:eastAsia="Times New Roman"/>
        </w:rPr>
        <w:t>п</w:t>
      </w:r>
      <w:r w:rsidRPr="00835D38">
        <w:rPr>
          <w:rFonts w:eastAsia="Times New Roman"/>
        </w:rPr>
        <w:t xml:space="preserve">артаментам, </w:t>
      </w:r>
      <w:r w:rsidRPr="00835D38">
        <w:t>информаци</w:t>
      </w:r>
      <w:r w:rsidR="008D0AF7">
        <w:t>я</w:t>
      </w:r>
      <w:r w:rsidRPr="00835D38">
        <w:t xml:space="preserve"> о результатах контрольн</w:t>
      </w:r>
      <w:r w:rsidR="00D44B70">
        <w:t>ых</w:t>
      </w:r>
      <w:r w:rsidRPr="00835D38">
        <w:t xml:space="preserve"> мероприяти</w:t>
      </w:r>
      <w:r w:rsidR="00D44B70">
        <w:t>й</w:t>
      </w:r>
      <w:r w:rsidRPr="00835D38">
        <w:t xml:space="preserve"> направлял</w:t>
      </w:r>
      <w:r w:rsidR="002A609D">
        <w:t>ись в прокуратуру города Кызыла.Т</w:t>
      </w:r>
      <w:r w:rsidR="002A609D" w:rsidRPr="002A609D">
        <w:t xml:space="preserve">ак же </w:t>
      </w:r>
      <w:r w:rsidR="002A609D">
        <w:t>р</w:t>
      </w:r>
      <w:r w:rsidR="002A609D" w:rsidRPr="002A609D">
        <w:t>езультаты проверок были рассмотрены на заседании «Часа контроля» у Главы города Кызыла</w:t>
      </w:r>
    </w:p>
    <w:p w:rsidR="005B3EAF" w:rsidRDefault="005B3EAF" w:rsidP="005B3EAF">
      <w:pPr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5B3EAF" w:rsidRDefault="005B3EAF" w:rsidP="005B3EAF">
      <w:pPr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5B3EAF" w:rsidRDefault="005B3EAF" w:rsidP="005B3EAF">
      <w:pPr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5B3EAF" w:rsidRDefault="005B3EAF" w:rsidP="005B3EAF">
      <w:pPr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0930DE" w:rsidRDefault="000930DE" w:rsidP="005B3EAF">
      <w:pPr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2A609D">
        <w:rPr>
          <w:rFonts w:eastAsia="Times New Roman"/>
          <w:b/>
          <w:color w:val="000000"/>
          <w:lang w:eastAsia="ru-RU"/>
        </w:rPr>
        <w:t>Час  контроля</w:t>
      </w:r>
      <w:r w:rsidR="00CA3DA0" w:rsidRPr="002A609D">
        <w:rPr>
          <w:rFonts w:eastAsia="Times New Roman"/>
          <w:b/>
          <w:color w:val="000000"/>
          <w:lang w:eastAsia="ru-RU"/>
        </w:rPr>
        <w:t xml:space="preserve"> и совещания</w:t>
      </w:r>
    </w:p>
    <w:p w:rsidR="00CA3DA0" w:rsidRPr="00130AA1" w:rsidRDefault="00CA3DA0" w:rsidP="005B3EA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4A4682" w:rsidRDefault="005A59DA" w:rsidP="005B3EA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30AA1">
        <w:rPr>
          <w:rFonts w:eastAsia="Times New Roman"/>
          <w:lang w:eastAsia="ru-RU"/>
        </w:rPr>
        <w:t>Для повышения эффективности взаимодействия между депутатским корпусом и структурными подразделениями мэрии города, в отчётный период был</w:t>
      </w:r>
      <w:r>
        <w:rPr>
          <w:rFonts w:eastAsia="Times New Roman"/>
          <w:lang w:eastAsia="ru-RU"/>
        </w:rPr>
        <w:t>и</w:t>
      </w:r>
      <w:r w:rsidRPr="00130AA1">
        <w:rPr>
          <w:rFonts w:eastAsia="Times New Roman"/>
          <w:lang w:eastAsia="ru-RU"/>
        </w:rPr>
        <w:t xml:space="preserve"> проведен</w:t>
      </w:r>
      <w:r>
        <w:rPr>
          <w:rFonts w:eastAsia="Times New Roman"/>
          <w:lang w:eastAsia="ru-RU"/>
        </w:rPr>
        <w:t>ы</w:t>
      </w:r>
      <w:r w:rsidRPr="00130AA1">
        <w:rPr>
          <w:rFonts w:eastAsia="Times New Roman"/>
          <w:lang w:eastAsia="ru-RU"/>
        </w:rPr>
        <w:t xml:space="preserve">  мероприятия в форме Часа контроля и совещ</w:t>
      </w:r>
      <w:r>
        <w:rPr>
          <w:rFonts w:eastAsia="Times New Roman"/>
          <w:lang w:eastAsia="ru-RU"/>
        </w:rPr>
        <w:t>аний на уровне Главы города</w:t>
      </w:r>
    </w:p>
    <w:p w:rsidR="00F976E9" w:rsidRDefault="00130AA1" w:rsidP="005B3EAF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30AA1">
        <w:rPr>
          <w:rFonts w:eastAsia="Times New Roman"/>
          <w:lang w:eastAsia="ru-RU"/>
        </w:rPr>
        <w:t>На этих  совещаниях  с</w:t>
      </w:r>
      <w:r w:rsidR="000930DE" w:rsidRPr="00130AA1">
        <w:rPr>
          <w:rFonts w:eastAsia="Times New Roman"/>
          <w:lang w:eastAsia="ru-RU"/>
        </w:rPr>
        <w:t xml:space="preserve">пециалисты и руководители </w:t>
      </w:r>
      <w:r w:rsidR="008941FF" w:rsidRPr="00130AA1">
        <w:rPr>
          <w:rFonts w:eastAsia="Times New Roman"/>
          <w:lang w:eastAsia="ru-RU"/>
        </w:rPr>
        <w:t>департаментов  мэрииКызыла</w:t>
      </w:r>
      <w:r w:rsidR="000930DE" w:rsidRPr="00130AA1">
        <w:rPr>
          <w:rFonts w:eastAsia="Times New Roman"/>
          <w:lang w:eastAsia="ru-RU"/>
        </w:rPr>
        <w:t xml:space="preserve"> доводили до депутатов информацию</w:t>
      </w:r>
      <w:r>
        <w:rPr>
          <w:rFonts w:eastAsia="Times New Roman"/>
          <w:lang w:eastAsia="ru-RU"/>
        </w:rPr>
        <w:t>:</w:t>
      </w:r>
    </w:p>
    <w:p w:rsidR="000F0590" w:rsidRDefault="00F51ED3" w:rsidP="005B3EA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sz w:val="24"/>
        </w:rPr>
        <w:t xml:space="preserve">-- </w:t>
      </w:r>
      <w:r w:rsidR="000F0590" w:rsidRPr="00130AA1">
        <w:rPr>
          <w:rFonts w:eastAsia="Times New Roman"/>
          <w:b/>
          <w:lang w:eastAsia="ru-RU"/>
        </w:rPr>
        <w:t>о распределении квартир в строящихся домах для расселения граждан из ветхого и аварийного жилого фонда</w:t>
      </w:r>
      <w:r w:rsidR="000F0590" w:rsidRPr="009121FF">
        <w:rPr>
          <w:rFonts w:eastAsia="Times New Roman"/>
          <w:lang w:eastAsia="ru-RU"/>
        </w:rPr>
        <w:t>.</w:t>
      </w:r>
      <w:r w:rsidR="000F0590" w:rsidRPr="009121FF">
        <w:rPr>
          <w:rFonts w:eastAsia="Times New Roman"/>
          <w:color w:val="000000"/>
        </w:rPr>
        <w:t xml:space="preserve"> По итогам заседания было принято решение о создании рабочей группы, в которую вошли депутаты, для работы с жителями, которые отказываются переселяться в новые дома.</w:t>
      </w:r>
      <w:r w:rsidR="00EF4741">
        <w:rPr>
          <w:rFonts w:eastAsia="Times New Roman"/>
          <w:color w:val="000000"/>
        </w:rPr>
        <w:t>( состоялось одно заседание)</w:t>
      </w:r>
    </w:p>
    <w:p w:rsidR="009121FF" w:rsidRDefault="009121FF" w:rsidP="005B3EAF">
      <w:pPr>
        <w:tabs>
          <w:tab w:val="left" w:pos="0"/>
        </w:tabs>
        <w:spacing w:after="0" w:line="240" w:lineRule="auto"/>
        <w:jc w:val="both"/>
      </w:pPr>
      <w:r>
        <w:t>-</w:t>
      </w:r>
      <w:r w:rsidR="00C65F2D" w:rsidRPr="008E2FE3">
        <w:rPr>
          <w:b/>
        </w:rPr>
        <w:t xml:space="preserve">по </w:t>
      </w:r>
      <w:r w:rsidR="008E2FE3">
        <w:rPr>
          <w:b/>
        </w:rPr>
        <w:t xml:space="preserve">результатам </w:t>
      </w:r>
      <w:r w:rsidR="00C65F2D" w:rsidRPr="008E2FE3">
        <w:rPr>
          <w:b/>
        </w:rPr>
        <w:t xml:space="preserve">проверки </w:t>
      </w:r>
      <w:r w:rsidR="00FF1791" w:rsidRPr="008E2FE3">
        <w:rPr>
          <w:b/>
        </w:rPr>
        <w:t>КСП</w:t>
      </w:r>
      <w:r w:rsidR="008E2FE3" w:rsidRPr="008E2FE3">
        <w:rPr>
          <w:b/>
        </w:rPr>
        <w:t>проведён ЧК</w:t>
      </w:r>
      <w:r w:rsidRPr="00130AA1">
        <w:rPr>
          <w:b/>
        </w:rPr>
        <w:t>о</w:t>
      </w:r>
      <w:r w:rsidR="00F976E9" w:rsidRPr="00130AA1">
        <w:rPr>
          <w:b/>
        </w:rPr>
        <w:t xml:space="preserve"> целево</w:t>
      </w:r>
      <w:r w:rsidRPr="00130AA1">
        <w:rPr>
          <w:b/>
        </w:rPr>
        <w:t>м</w:t>
      </w:r>
      <w:r w:rsidR="00F976E9" w:rsidRPr="00130AA1">
        <w:rPr>
          <w:b/>
        </w:rPr>
        <w:t xml:space="preserve"> и эффективно</w:t>
      </w:r>
      <w:r w:rsidRPr="00130AA1">
        <w:rPr>
          <w:b/>
        </w:rPr>
        <w:t>м</w:t>
      </w:r>
      <w:r w:rsidR="00F976E9" w:rsidRPr="00130AA1">
        <w:rPr>
          <w:b/>
        </w:rPr>
        <w:t xml:space="preserve"> использовани</w:t>
      </w:r>
      <w:r w:rsidRPr="00130AA1">
        <w:rPr>
          <w:b/>
        </w:rPr>
        <w:t>и</w:t>
      </w:r>
      <w:r w:rsidR="00F976E9" w:rsidRPr="00130AA1">
        <w:rPr>
          <w:b/>
        </w:rPr>
        <w:t xml:space="preserve"> средств муниципального дорожного фонда города Кызыла</w:t>
      </w:r>
      <w:r w:rsidR="00F976E9" w:rsidRPr="00CF2785">
        <w:t>.</w:t>
      </w:r>
      <w:r>
        <w:t>По итогам проведенного заседания даны рекомендации Департаменту городского хозяйства и Департаменту экономики:</w:t>
      </w:r>
    </w:p>
    <w:p w:rsidR="009121FF" w:rsidRPr="009121FF" w:rsidRDefault="009121FF" w:rsidP="005B3EAF">
      <w:pPr>
        <w:pStyle w:val="a5"/>
        <w:ind w:left="0" w:firstLine="0"/>
        <w:jc w:val="both"/>
        <w:rPr>
          <w:rFonts w:cstheme="minorBidi"/>
        </w:rPr>
      </w:pPr>
      <w:r>
        <w:rPr>
          <w:rFonts w:cstheme="minorBidi"/>
        </w:rPr>
        <w:t xml:space="preserve">а) </w:t>
      </w:r>
      <w:r w:rsidRPr="009121FF">
        <w:rPr>
          <w:rFonts w:cstheme="minorBidi"/>
        </w:rPr>
        <w:t>провести работу по постановке на учет и получению правоустанавливающих документов на автомобильные дороги местного значения (на 21.10.21 не исполнено);</w:t>
      </w:r>
    </w:p>
    <w:p w:rsidR="009121FF" w:rsidRPr="009121FF" w:rsidRDefault="009121FF" w:rsidP="005B3EAF">
      <w:pPr>
        <w:pStyle w:val="a5"/>
        <w:ind w:left="0" w:firstLine="283"/>
        <w:jc w:val="both"/>
        <w:rPr>
          <w:rFonts w:cstheme="minorBidi"/>
        </w:rPr>
      </w:pPr>
      <w:r>
        <w:rPr>
          <w:rFonts w:cstheme="minorBidi"/>
        </w:rPr>
        <w:t>б)</w:t>
      </w:r>
      <w:r w:rsidRPr="009121FF">
        <w:rPr>
          <w:rFonts w:cstheme="minorBidi"/>
        </w:rPr>
        <w:t xml:space="preserve"> разработать и утвердить нормативно-правовые акты по капитальному ремонту, содержанию и осуществлению муниципального контроля за обеспечением сохранности автомобильных дорог местного значения (на 21.10.21 не исполнено);</w:t>
      </w:r>
    </w:p>
    <w:p w:rsidR="00F976E9" w:rsidRDefault="009121FF" w:rsidP="005B3EAF">
      <w:pPr>
        <w:spacing w:after="0" w:line="240" w:lineRule="auto"/>
        <w:ind w:hanging="569"/>
        <w:jc w:val="both"/>
        <w:rPr>
          <w:rFonts w:cstheme="minorBidi"/>
        </w:rPr>
      </w:pPr>
      <w:r>
        <w:rPr>
          <w:rFonts w:cstheme="minorBidi"/>
        </w:rPr>
        <w:t xml:space="preserve">в)  </w:t>
      </w:r>
      <w:r w:rsidRPr="00CF2785">
        <w:rPr>
          <w:rFonts w:cstheme="minorBidi"/>
        </w:rPr>
        <w:t>разработать Положение о комиссии по определению перечня объектов дорожного хозяйства городского округа «Город Кызыл Республика Тыва», подлежащих строительству (реконструкции), капитальному ремонту и ремонту автомобильных дорог общег</w:t>
      </w:r>
      <w:r>
        <w:rPr>
          <w:rFonts w:cstheme="minorBidi"/>
        </w:rPr>
        <w:t xml:space="preserve">о пользования местного значения </w:t>
      </w:r>
      <w:r w:rsidRPr="00CF2785">
        <w:rPr>
          <w:rFonts w:cstheme="minorBidi"/>
        </w:rPr>
        <w:t>(</w:t>
      </w:r>
      <w:r w:rsidR="00A41A77">
        <w:rPr>
          <w:rFonts w:cstheme="minorBidi"/>
        </w:rPr>
        <w:t>на 21.10.21 не исполнено),</w:t>
      </w:r>
    </w:p>
    <w:p w:rsidR="00F51ED3" w:rsidRPr="00F51ED3" w:rsidRDefault="00F51ED3" w:rsidP="005B3EAF">
      <w:pPr>
        <w:shd w:val="clear" w:color="auto" w:fill="FFFFFF"/>
        <w:spacing w:after="0" w:line="240" w:lineRule="auto"/>
        <w:jc w:val="both"/>
      </w:pPr>
      <w:r w:rsidRPr="00F51ED3">
        <w:t xml:space="preserve">- </w:t>
      </w:r>
      <w:r w:rsidR="008E2FE3" w:rsidRPr="008E2FE3">
        <w:rPr>
          <w:b/>
        </w:rPr>
        <w:t xml:space="preserve">по </w:t>
      </w:r>
      <w:r w:rsidR="008E2FE3">
        <w:rPr>
          <w:b/>
        </w:rPr>
        <w:t xml:space="preserve">результатам </w:t>
      </w:r>
      <w:r w:rsidR="008E2FE3" w:rsidRPr="008E2FE3">
        <w:rPr>
          <w:b/>
        </w:rPr>
        <w:t>проверки КСП</w:t>
      </w:r>
      <w:r w:rsidRPr="00F51ED3">
        <w:rPr>
          <w:b/>
        </w:rPr>
        <w:t>о поступлени</w:t>
      </w:r>
      <w:r w:rsidR="00586543">
        <w:rPr>
          <w:b/>
        </w:rPr>
        <w:t xml:space="preserve">и </w:t>
      </w:r>
      <w:r w:rsidRPr="00F51ED3">
        <w:rPr>
          <w:b/>
        </w:rPr>
        <w:t xml:space="preserve"> в бюджет доходов, связанных с установкой и эксплуатацией рекламных конструкций на территории г. Кызыла</w:t>
      </w:r>
      <w:r w:rsidRPr="00F51ED3">
        <w:t>. По итога</w:t>
      </w:r>
      <w:r w:rsidR="00586543">
        <w:t>м</w:t>
      </w:r>
      <w:r w:rsidRPr="00F51ED3">
        <w:t xml:space="preserve"> совещания  депутатами  была  признана  неудовлетворительной  работа  Департамента архитектуры градостроительства и земельных отношений мэрии города Кызыла в части отсутствия должного контроля муниципальных земель, полного и достоверного учета договоров аренды неразграниченных и собственных земель, сформированного единого городского реестра рекламных мест.</w:t>
      </w:r>
    </w:p>
    <w:p w:rsidR="00F51ED3" w:rsidRPr="00F976E9" w:rsidRDefault="00F51ED3" w:rsidP="005B3EAF">
      <w:pPr>
        <w:spacing w:after="0" w:line="240" w:lineRule="auto"/>
        <w:ind w:hanging="569"/>
        <w:jc w:val="both"/>
        <w:rPr>
          <w:rFonts w:eastAsia="Times New Roman"/>
          <w:lang w:eastAsia="ru-RU"/>
        </w:rPr>
      </w:pPr>
    </w:p>
    <w:p w:rsidR="00F976E9" w:rsidRDefault="009121FF" w:rsidP="005B3EAF">
      <w:pPr>
        <w:pStyle w:val="a5"/>
        <w:ind w:left="0" w:firstLine="0"/>
        <w:jc w:val="both"/>
        <w:rPr>
          <w:rFonts w:eastAsiaTheme="minorEastAsia"/>
        </w:rPr>
      </w:pPr>
      <w:r>
        <w:rPr>
          <w:rFonts w:cstheme="minorBidi"/>
        </w:rPr>
        <w:t xml:space="preserve">- </w:t>
      </w:r>
      <w:r w:rsidR="00CC74CC">
        <w:rPr>
          <w:rFonts w:cstheme="minorBidi"/>
          <w:b/>
        </w:rPr>
        <w:t>По вопросам</w:t>
      </w:r>
      <w:r w:rsidR="00F976E9" w:rsidRPr="00130AA1">
        <w:rPr>
          <w:rFonts w:cstheme="minorBidi"/>
          <w:b/>
        </w:rPr>
        <w:t xml:space="preserve"> реализации проекта благоустройства общественных территорий, включенных в муниципальную программу «Формирование современной комфортной городской среды»</w:t>
      </w:r>
      <w:r w:rsidR="00643D7D">
        <w:rPr>
          <w:rFonts w:cstheme="minorBidi"/>
        </w:rPr>
        <w:t xml:space="preserve"> 5 раз </w:t>
      </w:r>
      <w:r w:rsidR="00CC74CC">
        <w:rPr>
          <w:rFonts w:cstheme="minorBidi"/>
        </w:rPr>
        <w:t xml:space="preserve">за отчётный период </w:t>
      </w:r>
      <w:r w:rsidR="00643D7D">
        <w:rPr>
          <w:rFonts w:cstheme="minorBidi"/>
        </w:rPr>
        <w:t>проводил</w:t>
      </w:r>
      <w:r w:rsidR="00CC74CC">
        <w:rPr>
          <w:rFonts w:cstheme="minorBidi"/>
        </w:rPr>
        <w:t>и заседание</w:t>
      </w:r>
      <w:r w:rsidR="00643D7D">
        <w:rPr>
          <w:rFonts w:cstheme="minorBidi"/>
        </w:rPr>
        <w:t xml:space="preserve">  час</w:t>
      </w:r>
      <w:r w:rsidR="00CC74CC">
        <w:rPr>
          <w:rFonts w:cstheme="minorBidi"/>
        </w:rPr>
        <w:t>а</w:t>
      </w:r>
      <w:r w:rsidR="00643D7D">
        <w:rPr>
          <w:rFonts w:cstheme="minorBidi"/>
        </w:rPr>
        <w:t xml:space="preserve"> контроля</w:t>
      </w:r>
      <w:r w:rsidR="00CC74CC">
        <w:rPr>
          <w:rFonts w:cstheme="minorBidi"/>
        </w:rPr>
        <w:t>.</w:t>
      </w:r>
      <w:r w:rsidR="00643D7D">
        <w:rPr>
          <w:rFonts w:eastAsiaTheme="minorEastAsia"/>
        </w:rPr>
        <w:t xml:space="preserve">По итогам заседания </w:t>
      </w:r>
      <w:r w:rsidR="001320A5">
        <w:rPr>
          <w:rFonts w:eastAsiaTheme="minorEastAsia"/>
        </w:rPr>
        <w:t xml:space="preserve">были сделаны замечания в адрес </w:t>
      </w:r>
      <w:r w:rsidR="00643D7D" w:rsidRPr="005668B3">
        <w:rPr>
          <w:rFonts w:eastAsiaTheme="minorEastAsia"/>
        </w:rPr>
        <w:t xml:space="preserve">Департамента архитектуры, градостроительства и земельных отношений мэрии города Кызыла в части </w:t>
      </w:r>
      <w:r w:rsidR="00130AA1" w:rsidRPr="00962EF4">
        <w:rPr>
          <w:rFonts w:cstheme="minorBidi"/>
        </w:rPr>
        <w:t>некачественн</w:t>
      </w:r>
      <w:r w:rsidR="00130AA1">
        <w:rPr>
          <w:rFonts w:cstheme="minorBidi"/>
        </w:rPr>
        <w:t>ой</w:t>
      </w:r>
      <w:r w:rsidR="00130AA1" w:rsidRPr="00962EF4">
        <w:rPr>
          <w:rFonts w:cstheme="minorBidi"/>
        </w:rPr>
        <w:t xml:space="preserve"> подготовк</w:t>
      </w:r>
      <w:r w:rsidR="00130AA1">
        <w:rPr>
          <w:rFonts w:cstheme="minorBidi"/>
        </w:rPr>
        <w:t>и</w:t>
      </w:r>
      <w:r w:rsidR="00130AA1" w:rsidRPr="00962EF4">
        <w:rPr>
          <w:rFonts w:cstheme="minorBidi"/>
        </w:rPr>
        <w:t xml:space="preserve"> проект</w:t>
      </w:r>
      <w:r w:rsidR="00130AA1">
        <w:rPr>
          <w:rFonts w:cstheme="minorBidi"/>
        </w:rPr>
        <w:t>ов</w:t>
      </w:r>
      <w:r w:rsidR="00130AA1" w:rsidRPr="00962EF4">
        <w:rPr>
          <w:rFonts w:cstheme="minorBidi"/>
        </w:rPr>
        <w:t xml:space="preserve"> благоустройства общественн</w:t>
      </w:r>
      <w:r w:rsidR="00130AA1">
        <w:rPr>
          <w:rFonts w:cstheme="minorBidi"/>
        </w:rPr>
        <w:t>ых</w:t>
      </w:r>
      <w:r w:rsidR="00130AA1" w:rsidRPr="00962EF4">
        <w:rPr>
          <w:rFonts w:cstheme="minorBidi"/>
        </w:rPr>
        <w:t xml:space="preserve"> территори</w:t>
      </w:r>
      <w:r w:rsidR="00130AA1">
        <w:rPr>
          <w:rFonts w:cstheme="minorBidi"/>
        </w:rPr>
        <w:t>й,</w:t>
      </w:r>
      <w:r w:rsidR="00643D7D">
        <w:rPr>
          <w:rFonts w:eastAsiaTheme="minorEastAsia"/>
        </w:rPr>
        <w:t>слабого контроля</w:t>
      </w:r>
      <w:r w:rsidR="00130AA1">
        <w:rPr>
          <w:rFonts w:eastAsiaTheme="minorEastAsia"/>
        </w:rPr>
        <w:t xml:space="preserve"> со стороны ответственных  лиц департамента</w:t>
      </w:r>
      <w:r w:rsidR="001A3878">
        <w:rPr>
          <w:rFonts w:eastAsiaTheme="minorEastAsia"/>
        </w:rPr>
        <w:t xml:space="preserve"> по реализации данной программы и, как результат, срыва  сроков  сдачи  объектов.</w:t>
      </w:r>
    </w:p>
    <w:p w:rsidR="0029661A" w:rsidRDefault="00130AA1" w:rsidP="005B3EAF">
      <w:pPr>
        <w:spacing w:after="0" w:line="240" w:lineRule="auto"/>
        <w:ind w:firstLine="708"/>
        <w:jc w:val="both"/>
        <w:rPr>
          <w:rFonts w:cstheme="minorBidi"/>
        </w:rPr>
      </w:pPr>
      <w:r w:rsidRPr="0029661A">
        <w:rPr>
          <w:rFonts w:eastAsiaTheme="minorEastAsia"/>
          <w:b/>
        </w:rPr>
        <w:lastRenderedPageBreak/>
        <w:t>-</w:t>
      </w:r>
      <w:r w:rsidR="0058355B">
        <w:rPr>
          <w:rFonts w:eastAsiaTheme="minorEastAsia"/>
          <w:b/>
        </w:rPr>
        <w:t>По и</w:t>
      </w:r>
      <w:r w:rsidR="00AE5A22">
        <w:rPr>
          <w:rFonts w:eastAsiaTheme="minorEastAsia"/>
          <w:b/>
        </w:rPr>
        <w:t>т</w:t>
      </w:r>
      <w:r w:rsidR="0058355B">
        <w:rPr>
          <w:rFonts w:eastAsiaTheme="minorEastAsia"/>
          <w:b/>
        </w:rPr>
        <w:t>огам ЧК по</w:t>
      </w:r>
      <w:r w:rsidRPr="0029661A">
        <w:rPr>
          <w:rFonts w:cstheme="minorBidi"/>
          <w:b/>
        </w:rPr>
        <w:t>организации транспортного обслуживания населения города Кызыла</w:t>
      </w:r>
      <w:r w:rsidR="0029661A">
        <w:rPr>
          <w:rFonts w:cstheme="minorBidi"/>
        </w:rPr>
        <w:t xml:space="preserve">даны </w:t>
      </w:r>
      <w:r w:rsidR="0058355B">
        <w:rPr>
          <w:rFonts w:cstheme="minorBidi"/>
        </w:rPr>
        <w:t>следующие рекомендации:</w:t>
      </w:r>
    </w:p>
    <w:p w:rsidR="0029661A" w:rsidRDefault="00130AA1" w:rsidP="005B3EAF">
      <w:pPr>
        <w:spacing w:after="0" w:line="240" w:lineRule="auto"/>
        <w:ind w:firstLine="426"/>
        <w:jc w:val="both"/>
        <w:rPr>
          <w:rFonts w:cstheme="minorBidi"/>
        </w:rPr>
      </w:pPr>
      <w:r w:rsidRPr="00AF23A0">
        <w:rPr>
          <w:rFonts w:cstheme="minorBidi"/>
        </w:rPr>
        <w:t>проанализировать сложившуюся ситуацию в МУП «Кызылгортранс», разработать план финансового оздоровления и</w:t>
      </w:r>
      <w:r w:rsidR="0029661A">
        <w:rPr>
          <w:rFonts w:cstheme="minorBidi"/>
        </w:rPr>
        <w:t xml:space="preserve"> выхода предприятия из кризиса.            П</w:t>
      </w:r>
      <w:r w:rsidR="0029661A" w:rsidRPr="004645E7">
        <w:rPr>
          <w:rFonts w:cstheme="minorBidi"/>
        </w:rPr>
        <w:t>одготовить материалы по вопросу о дифференцировании тарифов городских маршрутов в сторону увеличения с экономическим обоснованием и направить в профильный Комитет Хурала представителей города Кызыла для обсуждения</w:t>
      </w:r>
      <w:r w:rsidR="0029661A">
        <w:rPr>
          <w:rFonts w:cstheme="minorBidi"/>
        </w:rPr>
        <w:t>,</w:t>
      </w:r>
      <w:r w:rsidR="0029661A" w:rsidRPr="004645E7">
        <w:rPr>
          <w:rFonts w:cstheme="minorBidi"/>
        </w:rPr>
        <w:t xml:space="preserve"> в последующем для обращения в Службу </w:t>
      </w:r>
      <w:r w:rsidR="0029661A">
        <w:rPr>
          <w:rFonts w:cstheme="minorBidi"/>
        </w:rPr>
        <w:t>по тарифам Республики Тыва;</w:t>
      </w:r>
    </w:p>
    <w:p w:rsidR="0058355B" w:rsidRDefault="0058355B" w:rsidP="005B3EAF">
      <w:pPr>
        <w:spacing w:after="0" w:line="240" w:lineRule="auto"/>
        <w:ind w:firstLine="426"/>
        <w:jc w:val="both"/>
        <w:rPr>
          <w:rFonts w:cstheme="minorBidi"/>
        </w:rPr>
      </w:pPr>
    </w:p>
    <w:p w:rsidR="003F46B5" w:rsidRPr="006371C0" w:rsidRDefault="003F46B5" w:rsidP="005B3EAF">
      <w:pPr>
        <w:spacing w:after="0" w:line="240" w:lineRule="auto"/>
        <w:ind w:firstLine="426"/>
        <w:jc w:val="both"/>
        <w:rPr>
          <w:rFonts w:cstheme="minorBidi"/>
          <w:b/>
        </w:rPr>
      </w:pPr>
      <w:r w:rsidRPr="006371C0">
        <w:rPr>
          <w:rFonts w:cstheme="minorBidi"/>
          <w:b/>
        </w:rPr>
        <w:t>Неоднократно  в  отчётный  период  проводились  выездные  заедания  комитетов в целях принятия решения  на  местах:</w:t>
      </w:r>
    </w:p>
    <w:p w:rsidR="008A79BF" w:rsidRPr="008A79BF" w:rsidRDefault="008A79BF" w:rsidP="005B3EAF">
      <w:pPr>
        <w:pStyle w:val="a5"/>
        <w:numPr>
          <w:ilvl w:val="0"/>
          <w:numId w:val="29"/>
        </w:numPr>
        <w:shd w:val="clear" w:color="auto" w:fill="FFFFFF"/>
        <w:ind w:left="0" w:firstLine="0"/>
        <w:jc w:val="both"/>
        <w:rPr>
          <w:rFonts w:eastAsia="Times New Roman"/>
          <w:color w:val="000000"/>
        </w:rPr>
      </w:pPr>
      <w:r w:rsidRPr="008A79BF">
        <w:rPr>
          <w:rFonts w:eastAsia="Times New Roman"/>
          <w:color w:val="000000"/>
        </w:rPr>
        <w:t xml:space="preserve">Комитетом по образованию проводились  выездные заседания в ОУ города Кызыла, </w:t>
      </w:r>
      <w:r>
        <w:rPr>
          <w:rFonts w:eastAsia="Times New Roman"/>
          <w:color w:val="000000"/>
        </w:rPr>
        <w:t>в</w:t>
      </w:r>
      <w:r w:rsidRPr="008A79BF">
        <w:rPr>
          <w:rFonts w:eastAsia="Times New Roman"/>
          <w:color w:val="000000"/>
        </w:rPr>
        <w:t xml:space="preserve"> МУП «Школьник», с целью контроля  организации бесплатно   горячего  питания  школьников </w:t>
      </w:r>
      <w:r w:rsidRPr="008A79BF">
        <w:rPr>
          <w:rFonts w:eastAsia="Times New Roman"/>
          <w:b/>
          <w:color w:val="000000"/>
        </w:rPr>
        <w:t>с 1-4 классы</w:t>
      </w:r>
      <w:r w:rsidRPr="008A79BF">
        <w:rPr>
          <w:rFonts w:eastAsia="Times New Roman"/>
          <w:color w:val="000000"/>
        </w:rPr>
        <w:t>, детей с ОВЗ, малоимущих детей...</w:t>
      </w:r>
    </w:p>
    <w:p w:rsidR="008A79BF" w:rsidRPr="008A79BF" w:rsidRDefault="008A79BF" w:rsidP="005B3EAF">
      <w:pPr>
        <w:pStyle w:val="a5"/>
        <w:numPr>
          <w:ilvl w:val="0"/>
          <w:numId w:val="29"/>
        </w:numPr>
        <w:ind w:left="0" w:firstLine="0"/>
        <w:jc w:val="both"/>
        <w:rPr>
          <w:color w:val="000000"/>
          <w:shd w:val="clear" w:color="auto" w:fill="FFFFFF"/>
        </w:rPr>
      </w:pPr>
      <w:r w:rsidRPr="006371C0">
        <w:rPr>
          <w:rFonts w:cstheme="minorBidi"/>
        </w:rPr>
        <w:t xml:space="preserve">По инициативе комитета  по </w:t>
      </w:r>
      <w:r w:rsidRPr="006371C0">
        <w:rPr>
          <w:color w:val="000000"/>
          <w:shd w:val="clear" w:color="auto" w:fill="FFFFFF"/>
        </w:rPr>
        <w:t xml:space="preserve">вопросам муниципального  имущества,ЖКХ и благоустройства </w:t>
      </w:r>
      <w:r w:rsidR="00793452" w:rsidRPr="006371C0">
        <w:rPr>
          <w:color w:val="000000"/>
          <w:shd w:val="clear" w:color="auto" w:fill="FFFFFF"/>
        </w:rPr>
        <w:t xml:space="preserve">депутаты неоднократно выезжали на  объекты благоустройства  общественных пространств, </w:t>
      </w:r>
      <w:r w:rsidRPr="006371C0">
        <w:rPr>
          <w:color w:val="000000"/>
          <w:shd w:val="clear" w:color="auto" w:fill="FFFFFF"/>
        </w:rPr>
        <w:t>было  организовано  выездное  совещание по запуску канализационно-насосной станции №8 в мкр.Энергетиков с  приглашением</w:t>
      </w:r>
      <w:r w:rsidRPr="008A79BF">
        <w:rPr>
          <w:color w:val="000000"/>
          <w:shd w:val="clear" w:color="auto" w:fill="FFFFFF"/>
        </w:rPr>
        <w:t xml:space="preserve"> (всех заинтересованных  лиц) представителей «Госстройзаказа», «Минстроя»,                            ООО « Водоканала», подрядчика ООО «Мегастрой» и департамента городского  хозяйства  мэрии  города Кызыла.</w:t>
      </w:r>
    </w:p>
    <w:p w:rsidR="008A79BF" w:rsidRDefault="008A79BF" w:rsidP="005B3EAF">
      <w:pPr>
        <w:pStyle w:val="a5"/>
        <w:ind w:left="0" w:firstLine="0"/>
        <w:jc w:val="both"/>
        <w:rPr>
          <w:color w:val="000000"/>
          <w:shd w:val="clear" w:color="auto" w:fill="FFFFFF"/>
        </w:rPr>
      </w:pPr>
      <w:r w:rsidRPr="008A79BF">
        <w:rPr>
          <w:color w:val="000000"/>
          <w:shd w:val="clear" w:color="auto" w:fill="FFFFFF"/>
        </w:rPr>
        <w:t>В  результате были  достигнуты  необходимые  соглашения, приобретён и смонтирован 3-х фазный  стабилизатор. В данный  момент КНС введена  в  эксплуатацию.</w:t>
      </w:r>
    </w:p>
    <w:p w:rsidR="00AE5A22" w:rsidRPr="00597789" w:rsidRDefault="006371C0" w:rsidP="005B3EAF">
      <w:pPr>
        <w:pStyle w:val="a5"/>
        <w:numPr>
          <w:ilvl w:val="0"/>
          <w:numId w:val="29"/>
        </w:numPr>
        <w:shd w:val="clear" w:color="auto" w:fill="FFFFFF"/>
        <w:ind w:left="0" w:firstLine="1056"/>
        <w:jc w:val="both"/>
        <w:rPr>
          <w:rFonts w:eastAsia="Times New Roman"/>
          <w:color w:val="000000"/>
        </w:rPr>
      </w:pPr>
      <w:r w:rsidRPr="006371C0">
        <w:rPr>
          <w:color w:val="000000"/>
          <w:shd w:val="clear" w:color="auto" w:fill="FFFFFF"/>
        </w:rPr>
        <w:t>Проводились  расширенные заседания комитетов при  Главе города, когда требовалось рассмотреть  вопросы, касающееся межнациональных отношений  в  среде  молодёжи, о расширении форм  взаимодействия  школ  города  со  школами всех  кожуунов республики, о  знании русского языка уч-ся  в  кожуунах и тувинского языка  в городе.</w:t>
      </w:r>
      <w:r w:rsidR="00597789">
        <w:rPr>
          <w:color w:val="000000"/>
          <w:shd w:val="clear" w:color="auto" w:fill="FFFFFF"/>
        </w:rPr>
        <w:t>Хуралом был инициирован и   разработан проект «Мосты согласия».</w:t>
      </w:r>
    </w:p>
    <w:p w:rsidR="00597789" w:rsidRPr="006371C0" w:rsidRDefault="00597789" w:rsidP="005B3EAF">
      <w:pPr>
        <w:pStyle w:val="a5"/>
        <w:shd w:val="clear" w:color="auto" w:fill="FFFFFF"/>
        <w:ind w:left="1056" w:firstLine="0"/>
        <w:jc w:val="both"/>
        <w:rPr>
          <w:rFonts w:eastAsia="Times New Roman"/>
          <w:color w:val="000000"/>
        </w:rPr>
      </w:pPr>
    </w:p>
    <w:p w:rsidR="0058355B" w:rsidRDefault="00E934A2" w:rsidP="005B3EAF">
      <w:pPr>
        <w:spacing w:after="0" w:line="240" w:lineRule="auto"/>
        <w:jc w:val="both"/>
      </w:pPr>
      <w:r w:rsidRPr="009007D1">
        <w:t xml:space="preserve">В структуре Хурала представителей действует постоянная   топонимическая </w:t>
      </w:r>
      <w:r>
        <w:t xml:space="preserve">Комиссия, которая </w:t>
      </w:r>
      <w:r>
        <w:rPr>
          <w:b/>
        </w:rPr>
        <w:t>за</w:t>
      </w:r>
      <w:r w:rsidR="0058355B" w:rsidRPr="0058355B">
        <w:rPr>
          <w:b/>
        </w:rPr>
        <w:t xml:space="preserve"> отчётный период</w:t>
      </w:r>
      <w:r>
        <w:rPr>
          <w:b/>
        </w:rPr>
        <w:t xml:space="preserve"> р</w:t>
      </w:r>
      <w:r w:rsidR="00233A77">
        <w:rPr>
          <w:b/>
        </w:rPr>
        <w:t>а</w:t>
      </w:r>
      <w:r>
        <w:rPr>
          <w:b/>
        </w:rPr>
        <w:t>ссмотрела  и  одобрила  3 ходатайс</w:t>
      </w:r>
      <w:r w:rsidR="00233A77">
        <w:rPr>
          <w:b/>
        </w:rPr>
        <w:t>т</w:t>
      </w:r>
      <w:r>
        <w:rPr>
          <w:b/>
        </w:rPr>
        <w:t>ва, а</w:t>
      </w:r>
      <w:r w:rsidR="0058355B" w:rsidRPr="0058355B">
        <w:rPr>
          <w:b/>
        </w:rPr>
        <w:t xml:space="preserve">  Хурала представителей </w:t>
      </w:r>
      <w:r>
        <w:rPr>
          <w:b/>
        </w:rPr>
        <w:t xml:space="preserve">утвердил  своим решением </w:t>
      </w:r>
      <w:r w:rsidR="0058355B" w:rsidRPr="0058355B">
        <w:rPr>
          <w:b/>
        </w:rPr>
        <w:t>увековечен</w:t>
      </w:r>
      <w:r>
        <w:rPr>
          <w:b/>
        </w:rPr>
        <w:t>ие</w:t>
      </w:r>
      <w:r w:rsidR="0058355B" w:rsidRPr="0058355B">
        <w:rPr>
          <w:b/>
        </w:rPr>
        <w:t xml:space="preserve">  трёх  выдающихся деятелей р</w:t>
      </w:r>
      <w:r w:rsidR="00233A77">
        <w:rPr>
          <w:b/>
        </w:rPr>
        <w:t>е</w:t>
      </w:r>
      <w:r w:rsidR="0058355B" w:rsidRPr="0058355B">
        <w:rPr>
          <w:b/>
        </w:rPr>
        <w:t>спублики</w:t>
      </w:r>
      <w:r>
        <w:t>:</w:t>
      </w:r>
    </w:p>
    <w:p w:rsidR="0058355B" w:rsidRDefault="0058355B" w:rsidP="005B3EAF">
      <w:pPr>
        <w:spacing w:after="0" w:line="240" w:lineRule="auto"/>
        <w:jc w:val="both"/>
        <w:rPr>
          <w:color w:val="000000" w:themeColor="text1"/>
        </w:rPr>
      </w:pPr>
    </w:p>
    <w:p w:rsidR="0058355B" w:rsidRPr="007E1D39" w:rsidRDefault="00D43260" w:rsidP="005B3EAF">
      <w:pPr>
        <w:pStyle w:val="a5"/>
        <w:numPr>
          <w:ilvl w:val="0"/>
          <w:numId w:val="24"/>
        </w:numPr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путём </w:t>
      </w:r>
      <w:r w:rsidRPr="007E1D39">
        <w:rPr>
          <w:color w:val="000000" w:themeColor="text1"/>
        </w:rPr>
        <w:t>присвоения улице «8-ая линия микрорайона «Спутник»</w:t>
      </w:r>
      <w:r>
        <w:rPr>
          <w:color w:val="000000" w:themeColor="text1"/>
        </w:rPr>
        <w:t xml:space="preserve"> имени </w:t>
      </w:r>
      <w:r w:rsidR="0058355B" w:rsidRPr="007E1D39">
        <w:rPr>
          <w:color w:val="000000" w:themeColor="text1"/>
        </w:rPr>
        <w:t>Пала Ензаны Дмитриевны</w:t>
      </w:r>
      <w:r w:rsidR="0058355B">
        <w:rPr>
          <w:color w:val="000000" w:themeColor="text1"/>
        </w:rPr>
        <w:t>- Почётного  гражданина г. Кызыла,</w:t>
      </w:r>
      <w:r w:rsidR="0058355B" w:rsidRPr="007E1D39">
        <w:rPr>
          <w:color w:val="000000" w:themeColor="text1"/>
        </w:rPr>
        <w:t xml:space="preserve"> (</w:t>
      </w:r>
      <w:r w:rsidR="0058355B">
        <w:rPr>
          <w:color w:val="000000" w:themeColor="text1"/>
        </w:rPr>
        <w:t>от 23.12.2020г.№136</w:t>
      </w:r>
      <w:r w:rsidR="0058355B" w:rsidRPr="007E1D39">
        <w:rPr>
          <w:color w:val="000000" w:themeColor="text1"/>
        </w:rPr>
        <w:t>);</w:t>
      </w:r>
    </w:p>
    <w:p w:rsidR="0058355B" w:rsidRDefault="00D43260" w:rsidP="005B3EAF">
      <w:pPr>
        <w:pStyle w:val="a5"/>
        <w:numPr>
          <w:ilvl w:val="0"/>
          <w:numId w:val="24"/>
        </w:numPr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в форме установки мемориальной доски на фасаде многоквартирного дома» </w:t>
      </w:r>
      <w:r w:rsidR="0058355B">
        <w:rPr>
          <w:color w:val="000000" w:themeColor="text1"/>
        </w:rPr>
        <w:t>Монгуша Анатолия Мижит-Доржуевича-Заслуженного  работника культуры, композитора  и поэта (от 23.12.2020г.№137.).</w:t>
      </w:r>
    </w:p>
    <w:p w:rsidR="0058355B" w:rsidRPr="007E1D39" w:rsidRDefault="0058355B" w:rsidP="005B3EAF">
      <w:pPr>
        <w:pStyle w:val="a5"/>
        <w:numPr>
          <w:ilvl w:val="0"/>
          <w:numId w:val="24"/>
        </w:numPr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7E1D39">
        <w:rPr>
          <w:color w:val="000000" w:themeColor="text1"/>
        </w:rPr>
        <w:t>рисвоен</w:t>
      </w:r>
      <w:r>
        <w:rPr>
          <w:color w:val="000000" w:themeColor="text1"/>
        </w:rPr>
        <w:t>о</w:t>
      </w:r>
      <w:r w:rsidRPr="007E1D39">
        <w:rPr>
          <w:color w:val="000000" w:themeColor="text1"/>
        </w:rPr>
        <w:t xml:space="preserve"> им</w:t>
      </w:r>
      <w:r>
        <w:rPr>
          <w:color w:val="000000" w:themeColor="text1"/>
        </w:rPr>
        <w:t>я</w:t>
      </w:r>
      <w:r w:rsidRPr="007E1D39">
        <w:rPr>
          <w:color w:val="000000" w:themeColor="text1"/>
        </w:rPr>
        <w:t xml:space="preserve"> видного государственного деятеля, первого Министра просвещения Тувинской Народной Республики Лоапсан-КенденаОоржак</w:t>
      </w:r>
      <w:r>
        <w:rPr>
          <w:color w:val="000000" w:themeColor="text1"/>
        </w:rPr>
        <w:t>а</w:t>
      </w:r>
      <w:r w:rsidRPr="007E1D39">
        <w:rPr>
          <w:color w:val="000000" w:themeColor="text1"/>
        </w:rPr>
        <w:t>Мижит-Доржуоглу</w:t>
      </w:r>
      <w:r w:rsidR="00D43260">
        <w:rPr>
          <w:color w:val="000000" w:themeColor="text1"/>
        </w:rPr>
        <w:t>,</w:t>
      </w:r>
      <w:r>
        <w:rPr>
          <w:color w:val="000000" w:themeColor="text1"/>
        </w:rPr>
        <w:t xml:space="preserve">вновь открывшейся </w:t>
      </w:r>
      <w:r w:rsidRPr="007E1D39">
        <w:rPr>
          <w:color w:val="000000" w:themeColor="text1"/>
        </w:rPr>
        <w:t xml:space="preserve"> школе</w:t>
      </w:r>
      <w:r>
        <w:rPr>
          <w:color w:val="000000" w:themeColor="text1"/>
        </w:rPr>
        <w:t xml:space="preserve"> №18 </w:t>
      </w:r>
      <w:r w:rsidRPr="007E1D39">
        <w:rPr>
          <w:color w:val="000000" w:themeColor="text1"/>
        </w:rPr>
        <w:t xml:space="preserve"> на территории левобережных дачных обществ города Кызыла» </w:t>
      </w:r>
      <w:r w:rsidRPr="0061471C">
        <w:rPr>
          <w:color w:val="000000" w:themeColor="text1"/>
        </w:rPr>
        <w:t>(17.06.2021г</w:t>
      </w:r>
      <w:r w:rsidRPr="007E1D39">
        <w:rPr>
          <w:color w:val="000000" w:themeColor="text1"/>
        </w:rPr>
        <w:t>.);</w:t>
      </w:r>
    </w:p>
    <w:p w:rsidR="0058355B" w:rsidRDefault="0058355B" w:rsidP="005B3EAF">
      <w:pPr>
        <w:pStyle w:val="a5"/>
        <w:ind w:left="0" w:firstLine="0"/>
        <w:jc w:val="both"/>
      </w:pPr>
    </w:p>
    <w:p w:rsidR="0058355B" w:rsidRDefault="0058355B" w:rsidP="005B3EAF">
      <w:pPr>
        <w:pStyle w:val="a5"/>
        <w:ind w:left="0" w:firstLine="0"/>
        <w:jc w:val="both"/>
      </w:pPr>
      <w:r w:rsidRPr="00D43260">
        <w:rPr>
          <w:b/>
        </w:rPr>
        <w:t>На заседанияхнаградной  комисси</w:t>
      </w:r>
      <w:r w:rsidR="00D43260">
        <w:rPr>
          <w:b/>
        </w:rPr>
        <w:t>и</w:t>
      </w:r>
      <w:r w:rsidRPr="00D43260">
        <w:rPr>
          <w:b/>
        </w:rPr>
        <w:t>Хурала представителей</w:t>
      </w:r>
      <w:r w:rsidRPr="00886EE7">
        <w:t>, которая  з</w:t>
      </w:r>
      <w:r>
        <w:t xml:space="preserve">а отчётный  период  собиралась 6 раз, были  </w:t>
      </w:r>
      <w:r w:rsidRPr="00886EE7">
        <w:t>рассм</w:t>
      </w:r>
      <w:r>
        <w:t>отрены</w:t>
      </w:r>
      <w:r w:rsidRPr="00886EE7">
        <w:t xml:space="preserve"> ходатайства трудовых </w:t>
      </w:r>
      <w:r w:rsidRPr="00886EE7">
        <w:lastRenderedPageBreak/>
        <w:t>коллективов и  общественных организаций о награждении граждан города  Кызыла муниципальными  наградами.</w:t>
      </w:r>
    </w:p>
    <w:p w:rsidR="0058355B" w:rsidRPr="0061471C" w:rsidRDefault="0058355B" w:rsidP="005B3E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2021 году п</w:t>
      </w:r>
      <w:r w:rsidRPr="0061471C">
        <w:rPr>
          <w:sz w:val="28"/>
          <w:szCs w:val="28"/>
        </w:rPr>
        <w:t>рисвоено  звание «Ударник  труда» 16-ти жителям города  Кызыла.</w:t>
      </w:r>
      <w:r>
        <w:rPr>
          <w:color w:val="000000"/>
          <w:sz w:val="28"/>
          <w:szCs w:val="28"/>
        </w:rPr>
        <w:t>Их</w:t>
      </w:r>
      <w:r w:rsidRPr="0061471C">
        <w:rPr>
          <w:color w:val="000000"/>
          <w:sz w:val="28"/>
          <w:szCs w:val="28"/>
        </w:rPr>
        <w:t xml:space="preserve"> портреты  размещены  на  Доске почёта  рядом с мэрией.</w:t>
      </w:r>
    </w:p>
    <w:p w:rsidR="0058355B" w:rsidRDefault="0058355B" w:rsidP="005B3EAF">
      <w:pPr>
        <w:pStyle w:val="a5"/>
        <w:ind w:left="0" w:firstLine="0"/>
        <w:jc w:val="both"/>
      </w:pPr>
    </w:p>
    <w:p w:rsidR="0058355B" w:rsidRPr="00886EE7" w:rsidRDefault="0058355B" w:rsidP="005B3EAF">
      <w:pPr>
        <w:pStyle w:val="a5"/>
        <w:ind w:left="0" w:firstLine="0"/>
        <w:jc w:val="both"/>
      </w:pPr>
      <w:r w:rsidRPr="00886EE7">
        <w:t>Медалью  «За  вклад в раз</w:t>
      </w:r>
      <w:r>
        <w:t>витие  города» были награждены 15</w:t>
      </w:r>
      <w:r w:rsidRPr="00886EE7">
        <w:t xml:space="preserve"> человек ;</w:t>
      </w:r>
    </w:p>
    <w:p w:rsidR="0058355B" w:rsidRDefault="0058355B" w:rsidP="005B3EAF">
      <w:pPr>
        <w:pStyle w:val="a5"/>
        <w:ind w:left="0" w:firstLine="0"/>
        <w:jc w:val="both"/>
      </w:pPr>
      <w:r w:rsidRPr="00886EE7">
        <w:t>Звание «Заслуженный  работ</w:t>
      </w:r>
      <w:r>
        <w:t>ник  города  Кызыла» присвоено 9 жителям города.</w:t>
      </w:r>
    </w:p>
    <w:p w:rsidR="0058355B" w:rsidRDefault="0058355B" w:rsidP="005B3EAF">
      <w:pPr>
        <w:pStyle w:val="a5"/>
        <w:ind w:left="0" w:firstLine="0"/>
        <w:jc w:val="both"/>
      </w:pPr>
    </w:p>
    <w:p w:rsidR="0058355B" w:rsidRDefault="0058355B" w:rsidP="005B3EAF">
      <w:pPr>
        <w:pStyle w:val="a5"/>
        <w:ind w:left="0" w:firstLine="0"/>
        <w:jc w:val="both"/>
        <w:rPr>
          <w:color w:val="000000"/>
          <w:sz w:val="27"/>
          <w:szCs w:val="27"/>
        </w:rPr>
      </w:pPr>
      <w:r w:rsidRPr="00FA3DEC">
        <w:rPr>
          <w:color w:val="000000"/>
        </w:rPr>
        <w:t>В городскую Книгу почётных г</w:t>
      </w:r>
      <w:r>
        <w:rPr>
          <w:color w:val="000000"/>
        </w:rPr>
        <w:t xml:space="preserve">раждан  сегодня внесены имена </w:t>
      </w:r>
      <w:r w:rsidRPr="0061471C">
        <w:rPr>
          <w:color w:val="000000"/>
        </w:rPr>
        <w:t>6</w:t>
      </w:r>
      <w:r w:rsidR="00D43260">
        <w:rPr>
          <w:color w:val="000000"/>
        </w:rPr>
        <w:t>3</w:t>
      </w:r>
      <w:r w:rsidRPr="00FA3DEC">
        <w:rPr>
          <w:color w:val="000000"/>
        </w:rPr>
        <w:t xml:space="preserve"> почетных граждан Кызыла, тех кто  внёс  выдающийся  вклад в развитие города.  В этом году </w:t>
      </w:r>
      <w:r w:rsidRPr="00FA3DEC">
        <w:t>звание «Почётный гражданин города Кызыла</w:t>
      </w:r>
      <w:r>
        <w:t>»</w:t>
      </w:r>
      <w:r w:rsidRPr="00FA3DEC">
        <w:t xml:space="preserve"> присвоено </w:t>
      </w:r>
      <w:r>
        <w:rPr>
          <w:b/>
        </w:rPr>
        <w:t xml:space="preserve">Донгаку Дмитрию Калчановичу – </w:t>
      </w:r>
      <w:r w:rsidRPr="00FA3DEC">
        <w:t>ветерану отрасли связи</w:t>
      </w:r>
      <w:r>
        <w:rPr>
          <w:b/>
        </w:rPr>
        <w:t xml:space="preserve">. </w:t>
      </w:r>
      <w:r w:rsidR="00D43260" w:rsidRPr="00D43260">
        <w:t>Он</w:t>
      </w:r>
      <w:r w:rsidR="00D43260">
        <w:t>п</w:t>
      </w:r>
      <w:r>
        <w:t>рошёл путь от электромонтёра до руководителя ФГУП «Тывасвязьинформ», работал в должности первого заместителя Председателя правительства РТ, мэром города Кызыла. На сегодняшний день он является председателем ТРОО Профсоюза работников связи России.</w:t>
      </w:r>
    </w:p>
    <w:p w:rsidR="0058355B" w:rsidRDefault="0058355B" w:rsidP="005B3EAF">
      <w:pPr>
        <w:pStyle w:val="a5"/>
        <w:ind w:left="0" w:firstLine="0"/>
        <w:jc w:val="both"/>
      </w:pPr>
      <w:r>
        <w:t>Благодарственным письмом Главы-Председателя Хурала представителей города Кызыла были награждены 116 человек;</w:t>
      </w:r>
    </w:p>
    <w:p w:rsidR="0058355B" w:rsidRDefault="0058355B" w:rsidP="005B3EAF">
      <w:pPr>
        <w:pStyle w:val="a5"/>
        <w:ind w:left="0" w:firstLine="0"/>
        <w:jc w:val="both"/>
      </w:pPr>
      <w:r>
        <w:t>Почётной грамотой Хурала представителей были награждены 139 человек.</w:t>
      </w:r>
    </w:p>
    <w:p w:rsidR="0058355B" w:rsidRDefault="0058355B" w:rsidP="005B3EAF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DD207D" w:rsidRPr="0058355B" w:rsidRDefault="00DD207D" w:rsidP="005B3EAF">
      <w:pPr>
        <w:spacing w:line="240" w:lineRule="auto"/>
        <w:ind w:firstLine="709"/>
        <w:jc w:val="center"/>
      </w:pPr>
      <w:r w:rsidRPr="0058355B">
        <w:rPr>
          <w:b/>
        </w:rPr>
        <w:t>Обращения граждан</w:t>
      </w:r>
    </w:p>
    <w:p w:rsidR="00DD207D" w:rsidRDefault="00DD207D" w:rsidP="005B3EAF">
      <w:pPr>
        <w:spacing w:line="240" w:lineRule="auto"/>
        <w:ind w:firstLine="709"/>
        <w:jc w:val="both"/>
      </w:pPr>
      <w:r>
        <w:t>На депутатов возлагается важная задача - обеспечение взаимодействия  населения с органами местного самоуправления, представление интересов избирателей в муниципальных и государственных органах.</w:t>
      </w:r>
    </w:p>
    <w:p w:rsidR="00D10B7F" w:rsidRPr="00E35ADF" w:rsidRDefault="00D10B7F" w:rsidP="005B3EAF">
      <w:pPr>
        <w:spacing w:line="240" w:lineRule="auto"/>
        <w:jc w:val="both"/>
      </w:pPr>
      <w:r w:rsidRPr="00E35ADF">
        <w:t>Всего</w:t>
      </w:r>
      <w:r>
        <w:t xml:space="preserve"> за период с октября 2020 по октябрь 2021</w:t>
      </w:r>
      <w:r w:rsidRPr="00E35ADF">
        <w:t xml:space="preserve"> года в Общественной приемной Хурала представителей города Кызыла депутатами </w:t>
      </w:r>
      <w:r w:rsidR="003F6AC0">
        <w:t xml:space="preserve">и Главой - Председателем ХП </w:t>
      </w:r>
      <w:r>
        <w:t>проведено 1</w:t>
      </w:r>
      <w:r w:rsidR="00FE505E">
        <w:t xml:space="preserve">72 личных </w:t>
      </w:r>
      <w:r w:rsidRPr="00E35ADF">
        <w:t xml:space="preserve"> прием</w:t>
      </w:r>
      <w:r w:rsidR="00EE7AE4">
        <w:t>а  граждан(</w:t>
      </w:r>
      <w:r w:rsidR="00FE505E">
        <w:t xml:space="preserve"> из них 56 приёмов  </w:t>
      </w:r>
      <w:r w:rsidR="003F6AC0">
        <w:t>Г</w:t>
      </w:r>
      <w:r w:rsidR="00FE505E">
        <w:t>лавой- председателем ХП</w:t>
      </w:r>
      <w:r w:rsidR="00EE7AE4">
        <w:t>)</w:t>
      </w:r>
      <w:r w:rsidR="003F6AC0">
        <w:t xml:space="preserve">. </w:t>
      </w:r>
      <w:r w:rsidRPr="00E35ADF">
        <w:t xml:space="preserve">От граждан </w:t>
      </w:r>
      <w:r w:rsidR="003F6AC0">
        <w:t xml:space="preserve">принято 148 </w:t>
      </w:r>
      <w:r w:rsidRPr="00E35ADF">
        <w:t>обращений</w:t>
      </w:r>
      <w:r w:rsidR="003F6AC0">
        <w:t>( 75 обращений к Главе-предс. ХП)</w:t>
      </w:r>
      <w:r w:rsidRPr="00E35ADF">
        <w:t xml:space="preserve"> по различным вопросам:</w:t>
      </w:r>
    </w:p>
    <w:p w:rsidR="003F6AC0" w:rsidRDefault="00D10B7F" w:rsidP="005B3EAF">
      <w:pPr>
        <w:spacing w:line="240" w:lineRule="auto"/>
        <w:jc w:val="both"/>
      </w:pPr>
      <w:r w:rsidRPr="00E35ADF">
        <w:t xml:space="preserve">1. Школа </w:t>
      </w:r>
      <w:r>
        <w:t xml:space="preserve">и детские сады – </w:t>
      </w:r>
      <w:r w:rsidR="003F6AC0">
        <w:t>36</w:t>
      </w:r>
      <w:r w:rsidRPr="00E35ADF">
        <w:t xml:space="preserve"> вопросов.</w:t>
      </w:r>
    </w:p>
    <w:p w:rsidR="00D10B7F" w:rsidRPr="00E35ADF" w:rsidRDefault="00D10B7F" w:rsidP="005B3EAF">
      <w:pPr>
        <w:spacing w:line="240" w:lineRule="auto"/>
        <w:jc w:val="both"/>
      </w:pPr>
      <w:r>
        <w:t>2. Юридическая помощь – 2</w:t>
      </w:r>
      <w:r w:rsidRPr="00E35ADF">
        <w:t xml:space="preserve"> вопроса.</w:t>
      </w:r>
    </w:p>
    <w:p w:rsidR="00D10B7F" w:rsidRPr="00E35ADF" w:rsidRDefault="00D10B7F" w:rsidP="005B3EAF">
      <w:pPr>
        <w:spacing w:line="240" w:lineRule="auto"/>
        <w:jc w:val="both"/>
      </w:pPr>
      <w:r w:rsidRPr="00E35ADF">
        <w:t>3. Вопросов</w:t>
      </w:r>
      <w:r>
        <w:t xml:space="preserve"> в сфере ЖКХ –</w:t>
      </w:r>
      <w:r w:rsidR="003F6AC0">
        <w:t>1</w:t>
      </w:r>
      <w:r>
        <w:t xml:space="preserve"> 9</w:t>
      </w:r>
      <w:r w:rsidRPr="00E35ADF">
        <w:t xml:space="preserve"> вопроса</w:t>
      </w:r>
    </w:p>
    <w:p w:rsidR="00D10B7F" w:rsidRPr="00E35ADF" w:rsidRDefault="008D0AF7" w:rsidP="005B3EAF">
      <w:pPr>
        <w:spacing w:line="240" w:lineRule="auto"/>
        <w:jc w:val="both"/>
      </w:pPr>
      <w:r>
        <w:t>4</w:t>
      </w:r>
      <w:r w:rsidR="00D10B7F">
        <w:t>. бродячие собаки–</w:t>
      </w:r>
      <w:r w:rsidR="00F90D20">
        <w:t>5</w:t>
      </w:r>
      <w:r w:rsidR="00D10B7F" w:rsidRPr="00E35ADF">
        <w:t xml:space="preserve"> вопросов.</w:t>
      </w:r>
    </w:p>
    <w:p w:rsidR="00D10B7F" w:rsidRPr="00E35ADF" w:rsidRDefault="008D0AF7" w:rsidP="005B3EAF">
      <w:pPr>
        <w:spacing w:line="240" w:lineRule="auto"/>
        <w:jc w:val="both"/>
      </w:pPr>
      <w:r>
        <w:t>5</w:t>
      </w:r>
      <w:r w:rsidR="00D10B7F">
        <w:t>. Транспорт,</w:t>
      </w:r>
      <w:r w:rsidR="00D10B7F" w:rsidRPr="00E35ADF">
        <w:t xml:space="preserve"> дороги</w:t>
      </w:r>
      <w:r w:rsidR="00D10B7F">
        <w:t xml:space="preserve"> и ремонт</w:t>
      </w:r>
      <w:r w:rsidR="00D10B7F" w:rsidRPr="00E35ADF">
        <w:t xml:space="preserve"> – </w:t>
      </w:r>
      <w:r w:rsidR="00F90D20">
        <w:t>5</w:t>
      </w:r>
      <w:r w:rsidR="00D10B7F" w:rsidRPr="00E35ADF">
        <w:t xml:space="preserve"> вопросов.</w:t>
      </w:r>
    </w:p>
    <w:p w:rsidR="00D10B7F" w:rsidRPr="00E35ADF" w:rsidRDefault="008D0AF7" w:rsidP="005B3EAF">
      <w:pPr>
        <w:spacing w:line="240" w:lineRule="auto"/>
        <w:jc w:val="both"/>
      </w:pPr>
      <w:r>
        <w:t>6</w:t>
      </w:r>
      <w:r w:rsidR="00D10B7F">
        <w:t xml:space="preserve">. Земельные вопросы </w:t>
      </w:r>
      <w:r w:rsidR="003F6AC0">
        <w:t>-15</w:t>
      </w:r>
      <w:r w:rsidR="00D10B7F" w:rsidRPr="00E35ADF">
        <w:t>вопрос</w:t>
      </w:r>
      <w:r w:rsidR="003F6AC0">
        <w:t>ов.</w:t>
      </w:r>
    </w:p>
    <w:p w:rsidR="00D10B7F" w:rsidRDefault="008D0AF7" w:rsidP="005B3EAF">
      <w:pPr>
        <w:spacing w:line="240" w:lineRule="auto"/>
        <w:jc w:val="both"/>
      </w:pPr>
      <w:r>
        <w:t>7</w:t>
      </w:r>
      <w:r w:rsidR="00D10B7F">
        <w:t xml:space="preserve">. Жилищные вопросы – </w:t>
      </w:r>
      <w:r w:rsidR="003F6AC0">
        <w:t>30</w:t>
      </w:r>
      <w:r w:rsidR="00D10B7F" w:rsidRPr="00E35ADF">
        <w:t xml:space="preserve"> вопросов.</w:t>
      </w:r>
    </w:p>
    <w:p w:rsidR="00D10B7F" w:rsidRDefault="008D0AF7" w:rsidP="005B3EAF">
      <w:pPr>
        <w:spacing w:line="240" w:lineRule="auto"/>
        <w:jc w:val="both"/>
      </w:pPr>
      <w:r>
        <w:t>8</w:t>
      </w:r>
      <w:r w:rsidR="00D10B7F">
        <w:t>. консультации по эпидситуации</w:t>
      </w:r>
      <w:r w:rsidR="00D10B7F">
        <w:rPr>
          <w:lang w:val="en-US"/>
        </w:rPr>
        <w:t>COVID</w:t>
      </w:r>
      <w:r w:rsidR="00D10B7F" w:rsidRPr="00607B9E">
        <w:t xml:space="preserve"> – </w:t>
      </w:r>
      <w:r w:rsidR="00D10B7F">
        <w:t>13 вопросов.</w:t>
      </w:r>
    </w:p>
    <w:p w:rsidR="00D10B7F" w:rsidRDefault="008D0AF7" w:rsidP="005B3EAF">
      <w:pPr>
        <w:spacing w:line="240" w:lineRule="auto"/>
        <w:jc w:val="both"/>
      </w:pPr>
      <w:r>
        <w:t>9</w:t>
      </w:r>
      <w:r w:rsidR="00D10B7F">
        <w:t xml:space="preserve">.по градостроительным  вопросам </w:t>
      </w:r>
      <w:r w:rsidR="006E71FB">
        <w:t>( незаконные  постройки, архитектурный облик города) – 5 вопросов</w:t>
      </w:r>
    </w:p>
    <w:p w:rsidR="006E71FB" w:rsidRPr="00607B9E" w:rsidRDefault="006E71FB" w:rsidP="005B3EAF">
      <w:pPr>
        <w:spacing w:line="240" w:lineRule="auto"/>
        <w:jc w:val="both"/>
      </w:pPr>
      <w:r>
        <w:t>1</w:t>
      </w:r>
      <w:r w:rsidR="008D0AF7">
        <w:t>0</w:t>
      </w:r>
      <w:r>
        <w:t>. другое</w:t>
      </w:r>
      <w:r w:rsidR="003F6AC0">
        <w:t xml:space="preserve">  (материальная  помощь</w:t>
      </w:r>
      <w:r w:rsidR="00F90D20">
        <w:t>,……</w:t>
      </w:r>
      <w:r w:rsidR="003F6AC0">
        <w:t>)</w:t>
      </w:r>
      <w:r>
        <w:t xml:space="preserve"> -</w:t>
      </w:r>
      <w:r w:rsidR="003F6AC0">
        <w:t>1</w:t>
      </w:r>
      <w:r w:rsidR="008D0AF7">
        <w:t>8</w:t>
      </w:r>
    </w:p>
    <w:p w:rsidR="00665954" w:rsidRDefault="00665954" w:rsidP="005B3EAF">
      <w:pPr>
        <w:spacing w:line="240" w:lineRule="auto"/>
        <w:jc w:val="both"/>
      </w:pPr>
    </w:p>
    <w:p w:rsidR="00D10B7F" w:rsidRPr="00E35ADF" w:rsidRDefault="00D10B7F" w:rsidP="005B3EAF">
      <w:pPr>
        <w:spacing w:line="240" w:lineRule="auto"/>
        <w:jc w:val="both"/>
      </w:pPr>
      <w:r>
        <w:t xml:space="preserve">Положительно решенных – </w:t>
      </w:r>
      <w:r w:rsidR="00F90D20">
        <w:t>97</w:t>
      </w:r>
      <w:r w:rsidRPr="00E35ADF">
        <w:t xml:space="preserve"> вопросов.</w:t>
      </w:r>
    </w:p>
    <w:p w:rsidR="00D10B7F" w:rsidRPr="00E35ADF" w:rsidRDefault="00D10B7F" w:rsidP="005B3EAF">
      <w:pPr>
        <w:spacing w:line="240" w:lineRule="auto"/>
        <w:jc w:val="both"/>
      </w:pPr>
      <w:r>
        <w:t xml:space="preserve">Не решенных вопросов – </w:t>
      </w:r>
      <w:r w:rsidR="00F90D20">
        <w:t>35</w:t>
      </w:r>
      <w:r w:rsidRPr="00E35ADF">
        <w:t xml:space="preserve"> вопросов. (</w:t>
      </w:r>
      <w:r>
        <w:t>выделение жилья и земельных участков под ИЖС</w:t>
      </w:r>
      <w:r w:rsidRPr="00E35ADF">
        <w:t>,</w:t>
      </w:r>
      <w:r>
        <w:t xml:space="preserve"> бродячие собаки</w:t>
      </w:r>
      <w:r w:rsidRPr="00E35ADF">
        <w:t>).</w:t>
      </w:r>
    </w:p>
    <w:p w:rsidR="00D10B7F" w:rsidRDefault="00D10B7F" w:rsidP="005B3EAF">
      <w:pPr>
        <w:spacing w:line="240" w:lineRule="auto"/>
        <w:jc w:val="both"/>
      </w:pPr>
      <w:r w:rsidRPr="00E35ADF">
        <w:t>Находится на контроле –</w:t>
      </w:r>
      <w:r>
        <w:t xml:space="preserve"> 16</w:t>
      </w:r>
      <w:r w:rsidRPr="00E35ADF">
        <w:t xml:space="preserve"> вопросов.</w:t>
      </w:r>
    </w:p>
    <w:p w:rsidR="00981131" w:rsidRPr="005B3EAF" w:rsidRDefault="007338E2" w:rsidP="005B3EAF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/>
          <w:b/>
          <w:color w:val="333333"/>
          <w:lang w:eastAsia="ru-RU"/>
        </w:rPr>
      </w:pPr>
      <w:r w:rsidRPr="00163076">
        <w:rPr>
          <w:rFonts w:eastAsia="Times New Roman"/>
          <w:color w:val="333333"/>
          <w:lang w:eastAsia="ru-RU"/>
        </w:rPr>
        <w:t xml:space="preserve">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напряжённости в обществе, повышению авторитета органов власти и управления, укреплению их связи с населением. </w:t>
      </w:r>
      <w:r w:rsidRPr="007338E2">
        <w:rPr>
          <w:rFonts w:eastAsia="Times New Roman"/>
          <w:b/>
          <w:color w:val="333333"/>
          <w:lang w:eastAsia="ru-RU"/>
        </w:rPr>
        <w:t>Мы обязаны приложить максимум усилий, чтобы сократить время между моментом, когда возникла проблема, и моментом, когда она благополучно разрешилась.</w:t>
      </w:r>
    </w:p>
    <w:p w:rsidR="000E3C47" w:rsidRPr="00376DFF" w:rsidRDefault="000E3C47" w:rsidP="005B3EAF">
      <w:pPr>
        <w:spacing w:line="240" w:lineRule="auto"/>
        <w:ind w:firstLine="709"/>
        <w:jc w:val="center"/>
        <w:rPr>
          <w:b/>
        </w:rPr>
      </w:pPr>
      <w:r w:rsidRPr="00376DFF">
        <w:rPr>
          <w:b/>
        </w:rPr>
        <w:t>Наказы  избирателей</w:t>
      </w:r>
    </w:p>
    <w:p w:rsidR="002C54A5" w:rsidRDefault="00366CAB" w:rsidP="005B3EAF">
      <w:pPr>
        <w:pStyle w:val="14"/>
        <w:rPr>
          <w:szCs w:val="28"/>
        </w:rPr>
      </w:pPr>
      <w:r w:rsidRPr="00AE40DE">
        <w:rPr>
          <w:b/>
          <w:szCs w:val="28"/>
        </w:rPr>
        <w:t xml:space="preserve">Депутатами </w:t>
      </w:r>
      <w:r w:rsidR="00C97906" w:rsidRPr="00AE40DE">
        <w:rPr>
          <w:b/>
          <w:szCs w:val="28"/>
        </w:rPr>
        <w:t>Хурала представителей совместно с мэрией</w:t>
      </w:r>
      <w:r w:rsidRPr="00AE40DE">
        <w:rPr>
          <w:b/>
          <w:szCs w:val="28"/>
        </w:rPr>
        <w:t>города</w:t>
      </w:r>
      <w:r w:rsidR="00C97906" w:rsidRPr="00AE40DE">
        <w:rPr>
          <w:szCs w:val="28"/>
        </w:rPr>
        <w:t>ведётся работа по исполнению</w:t>
      </w:r>
      <w:r w:rsidRPr="00AE40DE">
        <w:rPr>
          <w:szCs w:val="28"/>
        </w:rPr>
        <w:t xml:space="preserve"> наказов избирателей. </w:t>
      </w:r>
      <w:r w:rsidR="002C54A5" w:rsidRPr="00885669">
        <w:rPr>
          <w:rStyle w:val="apple-converted-space"/>
          <w:rFonts w:eastAsiaTheme="majorEastAsia"/>
          <w:color w:val="000000"/>
          <w:szCs w:val="24"/>
          <w:shd w:val="clear" w:color="auto" w:fill="FFFFFF"/>
        </w:rPr>
        <w:t>Всего за весь период было принято 665 наказов (в 2018-2019 годах – 476 наказов, в 2020 году – 189).</w:t>
      </w:r>
    </w:p>
    <w:p w:rsidR="002C54A5" w:rsidRDefault="002C54A5" w:rsidP="005B3EAF">
      <w:pPr>
        <w:pStyle w:val="14"/>
      </w:pPr>
      <w:r w:rsidRPr="00885669">
        <w:rPr>
          <w:b/>
          <w:u w:val="single"/>
        </w:rPr>
        <w:t>В рамках проекта «Безопасные и качественные автомобильные дороги» удалось исполнить 163 наказов.</w:t>
      </w:r>
      <w:r w:rsidRPr="00885669">
        <w:t xml:space="preserve">Работы по некоторым наказам продолжаются, </w:t>
      </w:r>
      <w:r>
        <w:t>38</w:t>
      </w:r>
      <w:r w:rsidRPr="00885669">
        <w:t xml:space="preserve"> наказов по ремонту улично-дорожной сети будут продолжены в 2022 и последующих годах.</w:t>
      </w:r>
    </w:p>
    <w:p w:rsidR="00EE7AE4" w:rsidRPr="00885669" w:rsidRDefault="002C54A5" w:rsidP="005B3EAF">
      <w:pPr>
        <w:pStyle w:val="14"/>
      </w:pPr>
      <w:r w:rsidRPr="00885669">
        <w:t xml:space="preserve">В текущем году проводятся работы на </w:t>
      </w:r>
      <w:r w:rsidR="00EE7AE4">
        <w:t>6 объектах:</w:t>
      </w:r>
      <w:r w:rsidR="00EE7AE4" w:rsidRPr="00885669">
        <w:t>ул. Иркутская, ул. Чехова (завершен), ул. Шевченко, ул. Рихарда Зорге;ул. Бай-Хаакскаяи ул. Пушкина на сумму 182 117,70 тыс. рублей со сроками завершения в текущем году.</w:t>
      </w:r>
    </w:p>
    <w:p w:rsidR="002C54A5" w:rsidRPr="00885669" w:rsidRDefault="002C54A5" w:rsidP="005B3EAF">
      <w:pPr>
        <w:pStyle w:val="14"/>
      </w:pPr>
    </w:p>
    <w:p w:rsidR="002C54A5" w:rsidRPr="00885669" w:rsidRDefault="002C54A5" w:rsidP="005B3EAF">
      <w:pPr>
        <w:pStyle w:val="14"/>
      </w:pPr>
      <w:r w:rsidRPr="00885669">
        <w:t>4 объекта переходящие с 2020 года 2 объекта новые ул. Бай-Хаакская (1.5 км)</w:t>
      </w:r>
    </w:p>
    <w:p w:rsidR="002C54A5" w:rsidRPr="00885669" w:rsidRDefault="002C54A5" w:rsidP="005B3EAF">
      <w:pPr>
        <w:pStyle w:val="8"/>
        <w:tabs>
          <w:tab w:val="left" w:pos="1134"/>
        </w:tabs>
        <w:spacing w:before="0" w:after="0" w:line="240" w:lineRule="auto"/>
        <w:ind w:right="20" w:firstLine="708"/>
        <w:jc w:val="both"/>
        <w:rPr>
          <w:sz w:val="28"/>
          <w:szCs w:val="28"/>
        </w:rPr>
      </w:pPr>
    </w:p>
    <w:p w:rsidR="002C54A5" w:rsidRDefault="002C54A5" w:rsidP="005B3EAF">
      <w:pPr>
        <w:pStyle w:val="14"/>
        <w:rPr>
          <w:color w:val="000000"/>
          <w:szCs w:val="28"/>
          <w:shd w:val="clear" w:color="auto" w:fill="FFFFFF"/>
        </w:rPr>
      </w:pPr>
      <w:r w:rsidRPr="00885669">
        <w:rPr>
          <w:b/>
          <w:color w:val="000000"/>
          <w:szCs w:val="28"/>
          <w:u w:val="single"/>
          <w:shd w:val="clear" w:color="auto" w:fill="FFFFFF"/>
        </w:rPr>
        <w:t>По национальному проекту «Жилье и городская среда»</w:t>
      </w:r>
      <w:r w:rsidRPr="00885669">
        <w:rPr>
          <w:color w:val="000000"/>
          <w:szCs w:val="28"/>
          <w:shd w:val="clear" w:color="auto" w:fill="FFFFFF"/>
        </w:rPr>
        <w:t xml:space="preserve"> выполня</w:t>
      </w:r>
      <w:r w:rsidR="00FF3843">
        <w:rPr>
          <w:color w:val="000000"/>
          <w:szCs w:val="28"/>
          <w:shd w:val="clear" w:color="auto" w:fill="FFFFFF"/>
        </w:rPr>
        <w:t>ю</w:t>
      </w:r>
      <w:r w:rsidRPr="00885669">
        <w:rPr>
          <w:color w:val="000000"/>
          <w:szCs w:val="28"/>
          <w:shd w:val="clear" w:color="auto" w:fill="FFFFFF"/>
        </w:rPr>
        <w:t>тся работы по обустройству и создани</w:t>
      </w:r>
      <w:r w:rsidR="00FF3843">
        <w:rPr>
          <w:color w:val="000000"/>
          <w:szCs w:val="28"/>
          <w:shd w:val="clear" w:color="auto" w:fill="FFFFFF"/>
        </w:rPr>
        <w:t>ю</w:t>
      </w:r>
      <w:r w:rsidRPr="00885669">
        <w:rPr>
          <w:color w:val="000000"/>
          <w:szCs w:val="28"/>
          <w:shd w:val="clear" w:color="auto" w:fill="FFFFFF"/>
        </w:rPr>
        <w:t xml:space="preserve"> общественных пространств </w:t>
      </w:r>
      <w:r w:rsidR="00FF3843">
        <w:rPr>
          <w:color w:val="000000"/>
          <w:szCs w:val="28"/>
          <w:shd w:val="clear" w:color="auto" w:fill="FFFFFF"/>
        </w:rPr>
        <w:t>(по</w:t>
      </w:r>
      <w:r w:rsidRPr="00885669">
        <w:rPr>
          <w:color w:val="000000"/>
          <w:szCs w:val="28"/>
          <w:shd w:val="clear" w:color="auto" w:fill="FFFFFF"/>
        </w:rPr>
        <w:t xml:space="preserve"> 52</w:t>
      </w:r>
      <w:r w:rsidR="00FF3843">
        <w:rPr>
          <w:color w:val="000000"/>
          <w:szCs w:val="28"/>
          <w:shd w:val="clear" w:color="auto" w:fill="FFFFFF"/>
        </w:rPr>
        <w:t>-м</w:t>
      </w:r>
      <w:r w:rsidRPr="00885669">
        <w:rPr>
          <w:color w:val="000000"/>
          <w:szCs w:val="28"/>
          <w:shd w:val="clear" w:color="auto" w:fill="FFFFFF"/>
        </w:rPr>
        <w:t xml:space="preserve"> наказа</w:t>
      </w:r>
      <w:r w:rsidR="00FF3843">
        <w:rPr>
          <w:color w:val="000000"/>
          <w:szCs w:val="28"/>
          <w:shd w:val="clear" w:color="auto" w:fill="FFFFFF"/>
        </w:rPr>
        <w:t>м)</w:t>
      </w:r>
      <w:r w:rsidRPr="00885669">
        <w:rPr>
          <w:color w:val="000000"/>
          <w:szCs w:val="28"/>
          <w:shd w:val="clear" w:color="auto" w:fill="FFFFFF"/>
        </w:rPr>
        <w:t>.</w:t>
      </w:r>
    </w:p>
    <w:p w:rsidR="002C54A5" w:rsidRPr="00885669" w:rsidRDefault="002C54A5" w:rsidP="005B3EAF">
      <w:pPr>
        <w:spacing w:line="240" w:lineRule="auto"/>
        <w:ind w:firstLine="709"/>
        <w:jc w:val="both"/>
        <w:rPr>
          <w:rFonts w:eastAsia="SimSun"/>
          <w:kern w:val="2"/>
          <w:lang w:eastAsia="zh-CN"/>
        </w:rPr>
      </w:pPr>
      <w:r w:rsidRPr="00885669">
        <w:rPr>
          <w:rFonts w:eastAsia="SimSun"/>
          <w:kern w:val="2"/>
          <w:lang w:eastAsia="zh-CN"/>
        </w:rPr>
        <w:t>Решением Общественной комиссии по реализации федерального проекта «Формирование комфортной городской среды» г. Кызыла от 22.10.2020 г. №65 на 2021 год утверждены 5 объектов.</w:t>
      </w:r>
    </w:p>
    <w:p w:rsidR="002C54A5" w:rsidRPr="00885669" w:rsidRDefault="002C54A5" w:rsidP="005B3EAF">
      <w:pPr>
        <w:spacing w:line="240" w:lineRule="auto"/>
        <w:ind w:firstLine="284"/>
        <w:jc w:val="both"/>
        <w:rPr>
          <w:rFonts w:eastAsia="SimSun"/>
          <w:kern w:val="2"/>
          <w:lang w:eastAsia="zh-CN"/>
        </w:rPr>
      </w:pPr>
      <w:r w:rsidRPr="00885669">
        <w:rPr>
          <w:rFonts w:eastAsia="SimSun"/>
          <w:kern w:val="2"/>
          <w:lang w:eastAsia="zh-CN"/>
        </w:rPr>
        <w:t xml:space="preserve">По состоянию </w:t>
      </w:r>
      <w:r w:rsidRPr="00885669">
        <w:rPr>
          <w:rFonts w:eastAsia="SimSun"/>
          <w:b/>
          <w:kern w:val="2"/>
          <w:lang w:eastAsia="zh-CN"/>
        </w:rPr>
        <w:t>на 14.10.2021г.</w:t>
      </w:r>
      <w:r w:rsidRPr="00885669">
        <w:rPr>
          <w:rFonts w:eastAsia="SimSun"/>
          <w:kern w:val="2"/>
          <w:lang w:eastAsia="zh-CN"/>
        </w:rPr>
        <w:t xml:space="preserve"> из 5 объектов ФКГС в соответствии с контрактами завершены 3 объекта и на 2-х объектах работы по благоустройству продолжаются.</w:t>
      </w:r>
    </w:p>
    <w:p w:rsidR="00FF3843" w:rsidRDefault="00FF3843" w:rsidP="005B3EAF">
      <w:pPr>
        <w:spacing w:line="240" w:lineRule="auto"/>
        <w:ind w:firstLine="426"/>
        <w:jc w:val="both"/>
        <w:rPr>
          <w:rFonts w:eastAsia="SimSun"/>
          <w:kern w:val="2"/>
          <w:lang w:eastAsia="zh-CN"/>
        </w:rPr>
      </w:pPr>
      <w:r>
        <w:rPr>
          <w:rFonts w:eastAsia="SimSun"/>
          <w:kern w:val="2"/>
          <w:lang w:eastAsia="zh-CN"/>
        </w:rPr>
        <w:t>В</w:t>
      </w:r>
      <w:r w:rsidR="002C54A5" w:rsidRPr="00885669">
        <w:rPr>
          <w:rFonts w:eastAsia="SimSun"/>
          <w:kern w:val="2"/>
          <w:lang w:eastAsia="zh-CN"/>
        </w:rPr>
        <w:t>ыполненны работ</w:t>
      </w:r>
      <w:r>
        <w:rPr>
          <w:rFonts w:eastAsia="SimSun"/>
          <w:kern w:val="2"/>
          <w:lang w:eastAsia="zh-CN"/>
        </w:rPr>
        <w:t>ы полностью:</w:t>
      </w:r>
    </w:p>
    <w:p w:rsidR="002C54A5" w:rsidRPr="00FF3843" w:rsidRDefault="00FF3843" w:rsidP="005B3EAF">
      <w:pPr>
        <w:pStyle w:val="a5"/>
        <w:numPr>
          <w:ilvl w:val="0"/>
          <w:numId w:val="27"/>
        </w:numPr>
        <w:jc w:val="both"/>
        <w:rPr>
          <w:rFonts w:eastAsia="SimSun"/>
          <w:kern w:val="2"/>
          <w:lang w:eastAsia="zh-CN"/>
        </w:rPr>
      </w:pPr>
      <w:r w:rsidRPr="00FF3843">
        <w:rPr>
          <w:rFonts w:eastAsia="SimSun"/>
          <w:b/>
          <w:kern w:val="2"/>
          <w:lang w:eastAsia="zh-CN"/>
        </w:rPr>
        <w:t>А</w:t>
      </w:r>
      <w:r w:rsidR="002C54A5" w:rsidRPr="00FF3843">
        <w:rPr>
          <w:rFonts w:eastAsia="SimSun"/>
          <w:b/>
          <w:kern w:val="2"/>
          <w:lang w:eastAsia="zh-CN"/>
        </w:rPr>
        <w:t>втобусны</w:t>
      </w:r>
      <w:r w:rsidRPr="00FF3843">
        <w:rPr>
          <w:rFonts w:eastAsia="SimSun"/>
          <w:b/>
          <w:kern w:val="2"/>
          <w:lang w:eastAsia="zh-CN"/>
        </w:rPr>
        <w:t>е</w:t>
      </w:r>
      <w:r w:rsidR="002C54A5" w:rsidRPr="00FF3843">
        <w:rPr>
          <w:rFonts w:eastAsia="SimSun"/>
          <w:b/>
          <w:kern w:val="2"/>
          <w:lang w:eastAsia="zh-CN"/>
        </w:rPr>
        <w:t xml:space="preserve"> останов</w:t>
      </w:r>
      <w:r w:rsidRPr="00FF3843">
        <w:rPr>
          <w:rFonts w:eastAsia="SimSun"/>
          <w:b/>
          <w:kern w:val="2"/>
          <w:lang w:eastAsia="zh-CN"/>
        </w:rPr>
        <w:t>ки</w:t>
      </w:r>
      <w:r w:rsidR="002C54A5" w:rsidRPr="00FF3843">
        <w:rPr>
          <w:rFonts w:eastAsia="SimSun"/>
          <w:b/>
          <w:kern w:val="2"/>
          <w:lang w:eastAsia="zh-CN"/>
        </w:rPr>
        <w:t xml:space="preserve"> с павильонами на территории "Вавилинского затона", г. Кызыл»</w:t>
      </w:r>
    </w:p>
    <w:p w:rsidR="00FF3843" w:rsidRPr="00FF3843" w:rsidRDefault="00FF3843" w:rsidP="005B3EAF">
      <w:pPr>
        <w:pStyle w:val="a5"/>
        <w:numPr>
          <w:ilvl w:val="0"/>
          <w:numId w:val="27"/>
        </w:numPr>
        <w:jc w:val="both"/>
        <w:rPr>
          <w:rFonts w:eastAsia="SimSun"/>
          <w:kern w:val="2"/>
          <w:lang w:eastAsia="zh-CN"/>
        </w:rPr>
      </w:pPr>
      <w:r w:rsidRPr="00FF3843">
        <w:rPr>
          <w:rFonts w:eastAsia="SimSun"/>
          <w:b/>
          <w:kern w:val="2"/>
          <w:lang w:eastAsia="zh-CN"/>
        </w:rPr>
        <w:t>«Аллея в микрорайоне Южный»</w:t>
      </w:r>
      <w:r w:rsidR="00580513">
        <w:rPr>
          <w:rFonts w:eastAsia="SimSun"/>
          <w:b/>
          <w:kern w:val="2"/>
          <w:lang w:eastAsia="zh-CN"/>
        </w:rPr>
        <w:t>на Ангарском</w:t>
      </w:r>
    </w:p>
    <w:p w:rsidR="00FF3843" w:rsidRPr="00FF3843" w:rsidRDefault="00FF3843" w:rsidP="005B3EAF">
      <w:pPr>
        <w:pStyle w:val="a5"/>
        <w:numPr>
          <w:ilvl w:val="0"/>
          <w:numId w:val="27"/>
        </w:numPr>
        <w:jc w:val="both"/>
        <w:rPr>
          <w:rFonts w:eastAsia="SimSun"/>
          <w:kern w:val="2"/>
          <w:lang w:eastAsia="zh-CN"/>
        </w:rPr>
      </w:pPr>
      <w:r w:rsidRPr="00FF3843">
        <w:rPr>
          <w:rFonts w:eastAsia="SimSun"/>
          <w:b/>
          <w:kern w:val="2"/>
          <w:lang w:eastAsia="zh-CN"/>
        </w:rPr>
        <w:t>«Сквер по ул.Калинина от ул. ОоржакаЛопсанчапа до ул. Московская»</w:t>
      </w:r>
    </w:p>
    <w:p w:rsidR="002C54A5" w:rsidRPr="00FF3843" w:rsidRDefault="002C54A5" w:rsidP="005B3EAF">
      <w:pPr>
        <w:spacing w:line="240" w:lineRule="auto"/>
        <w:ind w:firstLine="709"/>
        <w:jc w:val="both"/>
        <w:rPr>
          <w:rFonts w:eastAsia="SimSun"/>
          <w:kern w:val="2"/>
          <w:lang w:eastAsia="zh-CN"/>
        </w:rPr>
      </w:pPr>
    </w:p>
    <w:p w:rsidR="001E116E" w:rsidRDefault="002C54A5" w:rsidP="005B3EAF">
      <w:pPr>
        <w:spacing w:line="240" w:lineRule="auto"/>
        <w:ind w:firstLine="709"/>
        <w:jc w:val="both"/>
        <w:rPr>
          <w:rFonts w:eastAsia="SimSun"/>
          <w:kern w:val="2"/>
          <w:lang w:eastAsia="zh-CN"/>
        </w:rPr>
      </w:pPr>
      <w:r w:rsidRPr="00885669">
        <w:rPr>
          <w:rFonts w:eastAsia="SimSun"/>
          <w:kern w:val="2"/>
          <w:lang w:eastAsia="zh-CN"/>
        </w:rPr>
        <w:lastRenderedPageBreak/>
        <w:t>По объекту благоустройств</w:t>
      </w:r>
      <w:r w:rsidR="001E116E">
        <w:rPr>
          <w:rFonts w:eastAsia="SimSun"/>
          <w:kern w:val="2"/>
          <w:lang w:eastAsia="zh-CN"/>
        </w:rPr>
        <w:t>а</w:t>
      </w:r>
      <w:r w:rsidRPr="00885669">
        <w:rPr>
          <w:rFonts w:eastAsia="SimSun"/>
          <w:kern w:val="2"/>
          <w:lang w:eastAsia="zh-CN"/>
        </w:rPr>
        <w:t xml:space="preserve"> общественного пространства </w:t>
      </w:r>
      <w:r w:rsidRPr="00885669">
        <w:rPr>
          <w:rFonts w:eastAsia="SimSun"/>
          <w:b/>
          <w:i/>
          <w:kern w:val="2"/>
          <w:lang w:eastAsia="zh-CN"/>
        </w:rPr>
        <w:t>«</w:t>
      </w:r>
      <w:r w:rsidRPr="001E116E">
        <w:rPr>
          <w:rFonts w:eastAsia="SimSun"/>
          <w:b/>
          <w:kern w:val="2"/>
          <w:lang w:eastAsia="zh-CN"/>
        </w:rPr>
        <w:t>Устройство велосипедной дорожки от коммунального моста в западную сторону, вдоль дамбы до ул. Таежная д.19, в г. Кызыле»</w:t>
      </w:r>
      <w:r w:rsidR="001E116E">
        <w:rPr>
          <w:rFonts w:eastAsia="SimSun"/>
          <w:b/>
          <w:kern w:val="2"/>
          <w:lang w:eastAsia="zh-CN"/>
        </w:rPr>
        <w:t>-</w:t>
      </w:r>
      <w:r w:rsidR="001E116E">
        <w:rPr>
          <w:rFonts w:eastAsia="SimSun"/>
          <w:kern w:val="2"/>
          <w:lang w:eastAsia="zh-CN"/>
        </w:rPr>
        <w:t>г</w:t>
      </w:r>
      <w:r w:rsidR="001E116E" w:rsidRPr="00885669">
        <w:rPr>
          <w:rFonts w:eastAsia="SimSun"/>
          <w:kern w:val="2"/>
          <w:lang w:eastAsia="zh-CN"/>
        </w:rPr>
        <w:t>отовность объекта - 75,0 %.</w:t>
      </w:r>
    </w:p>
    <w:p w:rsidR="001E116E" w:rsidRDefault="001E116E" w:rsidP="005B3EAF">
      <w:pPr>
        <w:spacing w:line="240" w:lineRule="auto"/>
        <w:ind w:firstLine="709"/>
        <w:jc w:val="both"/>
        <w:rPr>
          <w:rFonts w:eastAsia="SimSun"/>
          <w:kern w:val="2"/>
          <w:lang w:eastAsia="zh-CN"/>
        </w:rPr>
      </w:pPr>
      <w:r>
        <w:rPr>
          <w:rFonts w:eastAsia="SimSun"/>
          <w:kern w:val="2"/>
          <w:lang w:eastAsia="zh-CN"/>
        </w:rPr>
        <w:t>О</w:t>
      </w:r>
      <w:r w:rsidRPr="00885669">
        <w:rPr>
          <w:rFonts w:eastAsia="SimSun"/>
          <w:kern w:val="2"/>
          <w:lang w:eastAsia="zh-CN"/>
        </w:rPr>
        <w:t>стались работы по установ</w:t>
      </w:r>
      <w:r>
        <w:rPr>
          <w:rFonts w:eastAsia="SimSun"/>
          <w:kern w:val="2"/>
          <w:lang w:eastAsia="zh-CN"/>
        </w:rPr>
        <w:t>ке</w:t>
      </w:r>
      <w:r w:rsidRPr="00885669">
        <w:rPr>
          <w:rFonts w:eastAsia="SimSun"/>
          <w:kern w:val="2"/>
          <w:lang w:eastAsia="zh-CN"/>
        </w:rPr>
        <w:t xml:space="preserve"> дорожных знаков, 3-х парковок для велосипедов. За необеспечение сдачи объекта к 30.07.2021 г. подрядной организации ИП Кара-Сал А.К. вручены требования от 17.06.2021г., от 03.08.2021г., от 12.08.2021г.</w:t>
      </w:r>
      <w:r w:rsidR="00580513">
        <w:rPr>
          <w:rFonts w:eastAsia="SimSun"/>
          <w:kern w:val="2"/>
          <w:lang w:eastAsia="zh-CN"/>
        </w:rPr>
        <w:t xml:space="preserve"> Данный  подрядчик  будет  внесён в реестр недобросовестных подрядчиков.</w:t>
      </w:r>
    </w:p>
    <w:p w:rsidR="002C54A5" w:rsidRDefault="002C54A5" w:rsidP="005B3EAF">
      <w:pPr>
        <w:spacing w:line="240" w:lineRule="auto"/>
        <w:ind w:firstLine="709"/>
        <w:jc w:val="both"/>
        <w:rPr>
          <w:rFonts w:eastAsia="SimSun"/>
          <w:b/>
          <w:kern w:val="2"/>
          <w:lang w:eastAsia="zh-CN"/>
        </w:rPr>
      </w:pPr>
      <w:r w:rsidRPr="00885669">
        <w:rPr>
          <w:rFonts w:eastAsia="SimSun"/>
          <w:kern w:val="2"/>
          <w:lang w:eastAsia="zh-CN"/>
        </w:rPr>
        <w:t xml:space="preserve">5). По объекту благоустройство общественного пространства </w:t>
      </w:r>
      <w:r w:rsidRPr="001E116E">
        <w:rPr>
          <w:rFonts w:eastAsia="SimSun"/>
          <w:b/>
          <w:kern w:val="2"/>
          <w:lang w:eastAsia="zh-CN"/>
        </w:rPr>
        <w:t>«Сквер в мкрн. "Спутник" в г.Кызыле»</w:t>
      </w:r>
      <w:r w:rsidR="001E116E">
        <w:rPr>
          <w:rFonts w:eastAsia="SimSun"/>
          <w:b/>
          <w:kern w:val="2"/>
          <w:lang w:eastAsia="zh-CN"/>
        </w:rPr>
        <w:t>.</w:t>
      </w:r>
      <w:r w:rsidR="003F288B">
        <w:rPr>
          <w:rFonts w:eastAsia="SimSun"/>
          <w:b/>
          <w:kern w:val="2"/>
          <w:lang w:eastAsia="zh-CN"/>
        </w:rPr>
        <w:t>- гтовность 65%</w:t>
      </w:r>
    </w:p>
    <w:p w:rsidR="001E116E" w:rsidRPr="001E116E" w:rsidRDefault="001E116E" w:rsidP="005B3EAF">
      <w:pPr>
        <w:spacing w:line="240" w:lineRule="auto"/>
        <w:ind w:firstLine="709"/>
        <w:jc w:val="both"/>
        <w:rPr>
          <w:rFonts w:eastAsia="SimSun"/>
          <w:kern w:val="2"/>
          <w:lang w:eastAsia="zh-CN"/>
        </w:rPr>
      </w:pPr>
      <w:r w:rsidRPr="00885669">
        <w:rPr>
          <w:rFonts w:eastAsia="SimSun"/>
          <w:kern w:val="2"/>
          <w:lang w:eastAsia="zh-CN"/>
        </w:rPr>
        <w:t xml:space="preserve">Строительные работы на объекте выполняются в соответствии с графиком производства строительных работ, все необходимые строительные материалы и МАФы закуплены. Объект </w:t>
      </w:r>
      <w:r>
        <w:rPr>
          <w:rFonts w:eastAsia="SimSun"/>
          <w:kern w:val="2"/>
          <w:lang w:eastAsia="zh-CN"/>
        </w:rPr>
        <w:t xml:space="preserve">должен быть </w:t>
      </w:r>
      <w:r w:rsidRPr="00885669">
        <w:rPr>
          <w:rFonts w:eastAsia="SimSun"/>
          <w:kern w:val="2"/>
          <w:lang w:eastAsia="zh-CN"/>
        </w:rPr>
        <w:t>сдан в соответ</w:t>
      </w:r>
      <w:r>
        <w:rPr>
          <w:rFonts w:eastAsia="SimSun"/>
          <w:kern w:val="2"/>
          <w:lang w:eastAsia="zh-CN"/>
        </w:rPr>
        <w:t>ствии с контрактом 30.10.2021 г.</w:t>
      </w:r>
    </w:p>
    <w:p w:rsidR="00CD55DF" w:rsidRPr="007C4513" w:rsidRDefault="007C4513" w:rsidP="005B3EAF">
      <w:pPr>
        <w:spacing w:line="240" w:lineRule="auto"/>
        <w:ind w:firstLine="709"/>
        <w:jc w:val="both"/>
      </w:pPr>
      <w:r w:rsidRPr="002F6299">
        <w:rPr>
          <w:rFonts w:eastAsia="Times New Roman"/>
          <w:b/>
          <w:color w:val="333333"/>
          <w:lang w:eastAsia="ru-RU"/>
        </w:rPr>
        <w:t xml:space="preserve">На протяжении многих лет неоднократно рассматривался и был на контроле Хурала  представителей </w:t>
      </w:r>
      <w:r w:rsidR="00997242" w:rsidRPr="002F6299">
        <w:rPr>
          <w:rFonts w:eastAsia="Times New Roman"/>
          <w:b/>
          <w:color w:val="333333"/>
          <w:lang w:eastAsia="ru-RU"/>
        </w:rPr>
        <w:t>наказ  избирателей</w:t>
      </w:r>
      <w:r w:rsidR="001E116E" w:rsidRPr="002F6299">
        <w:rPr>
          <w:rFonts w:eastAsia="Times New Roman"/>
          <w:b/>
          <w:color w:val="333333"/>
          <w:lang w:eastAsia="ru-RU"/>
        </w:rPr>
        <w:t xml:space="preserve">микрорайона </w:t>
      </w:r>
      <w:r w:rsidR="00997242" w:rsidRPr="002F6299">
        <w:rPr>
          <w:rFonts w:eastAsia="Times New Roman"/>
          <w:b/>
          <w:color w:val="333333"/>
          <w:lang w:eastAsia="ru-RU"/>
        </w:rPr>
        <w:t xml:space="preserve">«Спутник»- </w:t>
      </w:r>
      <w:r w:rsidRPr="002F6299">
        <w:rPr>
          <w:rFonts w:eastAsia="Times New Roman"/>
          <w:b/>
          <w:color w:val="333333"/>
          <w:lang w:eastAsia="ru-RU"/>
        </w:rPr>
        <w:t>обеспечени</w:t>
      </w:r>
      <w:r w:rsidR="00997242" w:rsidRPr="002F6299">
        <w:rPr>
          <w:rFonts w:eastAsia="Times New Roman"/>
          <w:b/>
          <w:color w:val="333333"/>
          <w:lang w:eastAsia="ru-RU"/>
        </w:rPr>
        <w:t>е</w:t>
      </w:r>
      <w:r w:rsidRPr="002F6299">
        <w:rPr>
          <w:rFonts w:eastAsia="Times New Roman"/>
          <w:b/>
          <w:color w:val="333333"/>
          <w:lang w:eastAsia="ru-RU"/>
        </w:rPr>
        <w:t xml:space="preserve"> жителей </w:t>
      </w:r>
      <w:r w:rsidR="001E116E" w:rsidRPr="002F6299">
        <w:rPr>
          <w:rFonts w:eastAsia="Times New Roman"/>
          <w:b/>
          <w:color w:val="333333"/>
          <w:lang w:eastAsia="ru-RU"/>
        </w:rPr>
        <w:t>водой</w:t>
      </w:r>
      <w:r w:rsidR="002F6299">
        <w:rPr>
          <w:rFonts w:eastAsia="Times New Roman"/>
          <w:b/>
          <w:color w:val="333333"/>
          <w:lang w:eastAsia="ru-RU"/>
        </w:rPr>
        <w:t>,</w:t>
      </w:r>
      <w:r w:rsidR="00997242">
        <w:rPr>
          <w:rFonts w:eastAsia="Times New Roman"/>
          <w:color w:val="333333"/>
          <w:lang w:eastAsia="ru-RU"/>
        </w:rPr>
        <w:t xml:space="preserve">посколькуводоколонки  установлены не на  всех  улицах. В  текущем  году  за счёт собственных  средств ООО « Водоканал- Сервис»  завершает строительство  водопроводных  сетей </w:t>
      </w:r>
      <w:r w:rsidR="002F6299" w:rsidRPr="002F6299">
        <w:rPr>
          <w:rFonts w:eastAsia="Times New Roman"/>
          <w:color w:val="333333"/>
          <w:lang w:eastAsia="ru-RU"/>
        </w:rPr>
        <w:t xml:space="preserve">( </w:t>
      </w:r>
      <w:r w:rsidR="005A59DA">
        <w:rPr>
          <w:rFonts w:eastAsia="Times New Roman"/>
          <w:color w:val="333333"/>
          <w:lang w:eastAsia="ru-RU"/>
        </w:rPr>
        <w:t>1</w:t>
      </w:r>
      <w:r w:rsidR="002F6299" w:rsidRPr="002F6299">
        <w:rPr>
          <w:rFonts w:eastAsia="Times New Roman"/>
          <w:color w:val="333333"/>
          <w:lang w:eastAsia="ru-RU"/>
        </w:rPr>
        <w:t xml:space="preserve"> км)</w:t>
      </w:r>
      <w:r w:rsidR="00997242">
        <w:rPr>
          <w:rFonts w:eastAsia="Times New Roman"/>
          <w:color w:val="333333"/>
          <w:lang w:eastAsia="ru-RU"/>
        </w:rPr>
        <w:t xml:space="preserve"> с  установкой  трёх водоразборных  колонок. На  сегодняшний день ждут результатов  </w:t>
      </w:r>
      <w:r w:rsidR="002F6299">
        <w:rPr>
          <w:rFonts w:eastAsia="Times New Roman"/>
          <w:color w:val="333333"/>
          <w:lang w:eastAsia="ru-RU"/>
        </w:rPr>
        <w:t xml:space="preserve">анализа  проб  воды и оплаты со  стороны  бюджетников  учреждений  города  за потреблённую  воду итогда </w:t>
      </w:r>
      <w:r w:rsidR="002F6299" w:rsidRPr="003F288B">
        <w:rPr>
          <w:rFonts w:eastAsia="Times New Roman"/>
          <w:color w:val="333333"/>
          <w:u w:val="single"/>
          <w:lang w:eastAsia="ru-RU"/>
        </w:rPr>
        <w:t>линия  будет  запущена</w:t>
      </w:r>
      <w:r w:rsidR="002F6299">
        <w:rPr>
          <w:rFonts w:eastAsia="Times New Roman"/>
          <w:color w:val="333333"/>
          <w:lang w:eastAsia="ru-RU"/>
        </w:rPr>
        <w:t>.</w:t>
      </w:r>
    </w:p>
    <w:p w:rsidR="00366CAB" w:rsidRDefault="00366CAB" w:rsidP="005B3EA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5A59DA">
        <w:rPr>
          <w:b/>
          <w:sz w:val="28"/>
          <w:szCs w:val="28"/>
        </w:rPr>
        <w:t xml:space="preserve">В числе </w:t>
      </w:r>
      <w:r w:rsidR="000E3C47" w:rsidRPr="005A59DA">
        <w:rPr>
          <w:b/>
          <w:sz w:val="28"/>
          <w:szCs w:val="28"/>
        </w:rPr>
        <w:t>неисполненных</w:t>
      </w:r>
      <w:r w:rsidRPr="005A59DA">
        <w:rPr>
          <w:b/>
          <w:sz w:val="28"/>
          <w:szCs w:val="28"/>
        </w:rPr>
        <w:t xml:space="preserve"> пожеланий кызылчан</w:t>
      </w:r>
      <w:r w:rsidR="000E3C47" w:rsidRPr="005A59DA">
        <w:rPr>
          <w:b/>
          <w:sz w:val="28"/>
          <w:szCs w:val="28"/>
        </w:rPr>
        <w:t xml:space="preserve"> ещё</w:t>
      </w:r>
      <w:r w:rsidR="00834785" w:rsidRPr="005A59DA">
        <w:rPr>
          <w:b/>
          <w:sz w:val="28"/>
          <w:szCs w:val="28"/>
        </w:rPr>
        <w:t xml:space="preserve"> остаются</w:t>
      </w:r>
      <w:r w:rsidRPr="00AE40DE">
        <w:rPr>
          <w:sz w:val="28"/>
          <w:szCs w:val="28"/>
        </w:rPr>
        <w:t>–</w:t>
      </w:r>
      <w:r w:rsidR="00C97906" w:rsidRPr="00033936">
        <w:rPr>
          <w:sz w:val="28"/>
          <w:szCs w:val="28"/>
          <w:u w:val="single"/>
        </w:rPr>
        <w:t xml:space="preserve">организация </w:t>
      </w:r>
      <w:r w:rsidR="000E3C47">
        <w:rPr>
          <w:sz w:val="28"/>
          <w:szCs w:val="28"/>
          <w:u w:val="single"/>
        </w:rPr>
        <w:t xml:space="preserve">качественной </w:t>
      </w:r>
      <w:r w:rsidR="00C97906" w:rsidRPr="00033936">
        <w:rPr>
          <w:sz w:val="28"/>
          <w:szCs w:val="28"/>
          <w:u w:val="single"/>
        </w:rPr>
        <w:t>работы общественного транспорта</w:t>
      </w:r>
      <w:r w:rsidRPr="00033936">
        <w:rPr>
          <w:sz w:val="28"/>
          <w:szCs w:val="28"/>
          <w:u w:val="single"/>
        </w:rPr>
        <w:t>,</w:t>
      </w:r>
      <w:r w:rsidR="00C97906" w:rsidRPr="00033936">
        <w:rPr>
          <w:sz w:val="28"/>
          <w:szCs w:val="28"/>
          <w:u w:val="single"/>
        </w:rPr>
        <w:t>улучшение работы Управляющих кампаний,</w:t>
      </w:r>
      <w:r w:rsidRPr="00033936">
        <w:rPr>
          <w:sz w:val="28"/>
          <w:szCs w:val="28"/>
          <w:u w:val="single"/>
        </w:rPr>
        <w:t xml:space="preserve"> переселени</w:t>
      </w:r>
      <w:r w:rsidR="00834785">
        <w:rPr>
          <w:sz w:val="28"/>
          <w:szCs w:val="28"/>
          <w:u w:val="single"/>
        </w:rPr>
        <w:t>е</w:t>
      </w:r>
      <w:r w:rsidR="00AE40DE" w:rsidRPr="00033936">
        <w:rPr>
          <w:sz w:val="28"/>
          <w:szCs w:val="28"/>
          <w:u w:val="single"/>
        </w:rPr>
        <w:t xml:space="preserve"> из аварийного и ветхого </w:t>
      </w:r>
      <w:r w:rsidR="00676576" w:rsidRPr="00033936">
        <w:rPr>
          <w:sz w:val="28"/>
          <w:szCs w:val="28"/>
          <w:u w:val="single"/>
        </w:rPr>
        <w:t>жилья, благоустройство</w:t>
      </w:r>
      <w:r w:rsidRPr="00033936">
        <w:rPr>
          <w:sz w:val="28"/>
          <w:szCs w:val="28"/>
          <w:u w:val="single"/>
        </w:rPr>
        <w:t xml:space="preserve"> дворовых территорий</w:t>
      </w:r>
      <w:r w:rsidR="00AE40DE" w:rsidRPr="00033936">
        <w:rPr>
          <w:sz w:val="28"/>
          <w:szCs w:val="28"/>
          <w:u w:val="single"/>
        </w:rPr>
        <w:t xml:space="preserve"> и </w:t>
      </w:r>
      <w:r w:rsidR="00C97906" w:rsidRPr="00033936">
        <w:rPr>
          <w:sz w:val="28"/>
          <w:szCs w:val="28"/>
          <w:u w:val="single"/>
        </w:rPr>
        <w:t>городских общественных пространств</w:t>
      </w:r>
      <w:r w:rsidRPr="00033936">
        <w:rPr>
          <w:sz w:val="28"/>
          <w:szCs w:val="28"/>
          <w:u w:val="single"/>
        </w:rPr>
        <w:t>, оборудование их детскими и спортивными площадками и др.</w:t>
      </w:r>
    </w:p>
    <w:p w:rsidR="00CA0821" w:rsidRDefault="00834785" w:rsidP="005B3EAF">
      <w:pPr>
        <w:pStyle w:val="14"/>
      </w:pPr>
      <w:r>
        <w:t xml:space="preserve">Неисполнение наказов </w:t>
      </w:r>
      <w:r w:rsidRPr="00885669">
        <w:t>связанн</w:t>
      </w:r>
      <w:r w:rsidR="00CA0821">
        <w:t>о,</w:t>
      </w:r>
      <w:r w:rsidRPr="00885669">
        <w:t xml:space="preserve"> прежде всего</w:t>
      </w:r>
      <w:r w:rsidR="00CA0821">
        <w:t>,</w:t>
      </w:r>
      <w:r w:rsidRPr="00885669">
        <w:t xml:space="preserve"> с ограниченными возможностями городского бюджета, </w:t>
      </w:r>
      <w:r w:rsidR="00CA0821">
        <w:t xml:space="preserve">а так же </w:t>
      </w:r>
      <w:r w:rsidRPr="00885669">
        <w:t>сполномочиямиреспубликанского уровня и некоторых инфраструктурных ограничений.</w:t>
      </w:r>
    </w:p>
    <w:p w:rsidR="00834785" w:rsidRPr="00885669" w:rsidRDefault="00834785" w:rsidP="005B3EAF">
      <w:pPr>
        <w:pStyle w:val="14"/>
      </w:pPr>
      <w:r>
        <w:t xml:space="preserve">166 наказов избирателей будут исполнены в 2022 и последующих годах. </w:t>
      </w:r>
      <w:r w:rsidRPr="00885669">
        <w:t>Всего из665 наказов:</w:t>
      </w:r>
    </w:p>
    <w:p w:rsidR="00834785" w:rsidRPr="00885669" w:rsidRDefault="00834785" w:rsidP="005B3EAF">
      <w:pPr>
        <w:pStyle w:val="a5"/>
        <w:jc w:val="both"/>
      </w:pPr>
      <w:r w:rsidRPr="00885669">
        <w:t>- исполнено–</w:t>
      </w:r>
      <w:r>
        <w:t>573</w:t>
      </w:r>
      <w:r w:rsidRPr="00885669">
        <w:t>(</w:t>
      </w:r>
      <w:r w:rsidRPr="00981131">
        <w:rPr>
          <w:b/>
        </w:rPr>
        <w:t>86,2%);</w:t>
      </w:r>
    </w:p>
    <w:p w:rsidR="00834785" w:rsidRPr="00B8514E" w:rsidRDefault="00834785" w:rsidP="005B3EAF">
      <w:pPr>
        <w:pStyle w:val="a5"/>
        <w:jc w:val="both"/>
      </w:pPr>
      <w:r w:rsidRPr="00885669">
        <w:t xml:space="preserve">- принято к исполнению – </w:t>
      </w:r>
      <w:r w:rsidR="00145958">
        <w:t>66</w:t>
      </w:r>
      <w:r w:rsidRPr="00885669">
        <w:t xml:space="preserve"> (</w:t>
      </w:r>
      <w:r w:rsidR="00145958" w:rsidRPr="00981131">
        <w:rPr>
          <w:b/>
        </w:rPr>
        <w:t>9,9</w:t>
      </w:r>
      <w:r w:rsidRPr="00885669">
        <w:t>%);</w:t>
      </w:r>
    </w:p>
    <w:p w:rsidR="00834785" w:rsidRDefault="00834785" w:rsidP="005B3EAF">
      <w:pPr>
        <w:pStyle w:val="a5"/>
        <w:jc w:val="both"/>
      </w:pPr>
      <w:r w:rsidRPr="00145958">
        <w:t>- нет возможности исполнить – 26 (</w:t>
      </w:r>
      <w:r w:rsidRPr="00981131">
        <w:rPr>
          <w:b/>
        </w:rPr>
        <w:t>3,9</w:t>
      </w:r>
      <w:r w:rsidRPr="00145958">
        <w:t xml:space="preserve"> %);</w:t>
      </w:r>
    </w:p>
    <w:p w:rsidR="005A59DA" w:rsidRPr="00145958" w:rsidRDefault="005A59DA" w:rsidP="005B3EAF">
      <w:pPr>
        <w:pStyle w:val="a5"/>
        <w:ind w:hanging="720"/>
        <w:jc w:val="both"/>
      </w:pPr>
    </w:p>
    <w:p w:rsidR="000309AE" w:rsidRDefault="000309AE" w:rsidP="005B3EAF">
      <w:pPr>
        <w:shd w:val="clear" w:color="auto" w:fill="FFFFFF"/>
        <w:spacing w:after="0" w:line="240" w:lineRule="auto"/>
        <w:ind w:firstLine="567"/>
        <w:jc w:val="both"/>
        <w:rPr>
          <w:color w:val="000000" w:themeColor="text1"/>
        </w:rPr>
      </w:pPr>
    </w:p>
    <w:p w:rsidR="000309AE" w:rsidRDefault="000E3C47" w:rsidP="005B3EAF">
      <w:pPr>
        <w:shd w:val="clear" w:color="auto" w:fill="FFFFFF"/>
        <w:spacing w:after="0" w:line="240" w:lineRule="auto"/>
        <w:ind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Депутаты, традиционно,</w:t>
      </w:r>
      <w:r w:rsidRPr="00534237">
        <w:rPr>
          <w:b/>
          <w:color w:val="000000" w:themeColor="text1"/>
        </w:rPr>
        <w:t xml:space="preserve"> прин</w:t>
      </w:r>
      <w:r w:rsidR="00B270D3">
        <w:rPr>
          <w:b/>
          <w:color w:val="000000" w:themeColor="text1"/>
        </w:rPr>
        <w:t>има</w:t>
      </w:r>
      <w:r w:rsidR="00981131">
        <w:rPr>
          <w:b/>
          <w:color w:val="000000" w:themeColor="text1"/>
        </w:rPr>
        <w:t>ют</w:t>
      </w:r>
      <w:r w:rsidRPr="00534237">
        <w:rPr>
          <w:b/>
          <w:color w:val="000000" w:themeColor="text1"/>
        </w:rPr>
        <w:t xml:space="preserve"> активное участие в</w:t>
      </w:r>
      <w:r>
        <w:rPr>
          <w:b/>
          <w:color w:val="000000" w:themeColor="text1"/>
        </w:rPr>
        <w:t>о всех</w:t>
      </w:r>
      <w:r w:rsidR="000309AE">
        <w:rPr>
          <w:b/>
          <w:color w:val="000000" w:themeColor="text1"/>
        </w:rPr>
        <w:t>общественных мероприятиях  проводимых  в  городе</w:t>
      </w:r>
      <w:r w:rsidR="00981131">
        <w:rPr>
          <w:b/>
          <w:color w:val="000000" w:themeColor="text1"/>
        </w:rPr>
        <w:t>:</w:t>
      </w:r>
    </w:p>
    <w:p w:rsidR="000309AE" w:rsidRDefault="00AA597E" w:rsidP="005B3EAF">
      <w:pPr>
        <w:shd w:val="clear" w:color="auto" w:fill="FFFFFF"/>
        <w:spacing w:after="0" w:line="240" w:lineRule="auto"/>
        <w:ind w:firstLine="567"/>
        <w:jc w:val="both"/>
        <w:rPr>
          <w:color w:val="333333"/>
        </w:rPr>
      </w:pPr>
      <w:r>
        <w:rPr>
          <w:color w:val="000000" w:themeColor="text1"/>
        </w:rPr>
        <w:t xml:space="preserve">- </w:t>
      </w:r>
      <w:r w:rsidR="000309AE" w:rsidRPr="000309AE">
        <w:rPr>
          <w:color w:val="000000" w:themeColor="text1"/>
        </w:rPr>
        <w:t>По  инициативе  Верховного  Хурала ( парламента)  Республики Тыва, в целях совершенствования координации правотворческой деятельности, укрепления партнерских отношений</w:t>
      </w:r>
      <w:r w:rsidR="00FF729E">
        <w:rPr>
          <w:color w:val="000000" w:themeColor="text1"/>
        </w:rPr>
        <w:t>,</w:t>
      </w:r>
      <w:r w:rsidR="000309AE" w:rsidRPr="000309AE">
        <w:rPr>
          <w:color w:val="000000" w:themeColor="text1"/>
        </w:rPr>
        <w:t xml:space="preserve"> Хуралом  представителей города  Кызыла была проведена </w:t>
      </w:r>
      <w:r w:rsidR="000309AE" w:rsidRPr="003F288B">
        <w:rPr>
          <w:color w:val="000000" w:themeColor="text1"/>
          <w:u w:val="single"/>
        </w:rPr>
        <w:t>стажиров</w:t>
      </w:r>
      <w:r w:rsidR="000309AE" w:rsidRPr="000309AE">
        <w:rPr>
          <w:color w:val="000000" w:themeColor="text1"/>
        </w:rPr>
        <w:t xml:space="preserve">ка  для  </w:t>
      </w:r>
      <w:r w:rsidR="00981131">
        <w:rPr>
          <w:color w:val="000000" w:themeColor="text1"/>
        </w:rPr>
        <w:t xml:space="preserve">руководителей  представительных органов </w:t>
      </w:r>
      <w:r w:rsidR="000309AE" w:rsidRPr="000309AE">
        <w:rPr>
          <w:color w:val="000000" w:themeColor="text1"/>
        </w:rPr>
        <w:t>кожуунов  Республики Тыва.</w:t>
      </w:r>
      <w:r w:rsidR="00981131">
        <w:rPr>
          <w:color w:val="000000" w:themeColor="text1"/>
        </w:rPr>
        <w:t xml:space="preserve"> Всего проведено6 заседаний в</w:t>
      </w:r>
      <w:r w:rsidR="000309AE" w:rsidRPr="000309AE">
        <w:rPr>
          <w:color w:val="000000" w:themeColor="text1"/>
        </w:rPr>
        <w:t>о  время проведения котор</w:t>
      </w:r>
      <w:r w:rsidR="00981131">
        <w:rPr>
          <w:color w:val="000000" w:themeColor="text1"/>
        </w:rPr>
        <w:t>ых,</w:t>
      </w:r>
      <w:r w:rsidR="000309AE" w:rsidRPr="000309AE">
        <w:rPr>
          <w:color w:val="000000" w:themeColor="text1"/>
        </w:rPr>
        <w:t xml:space="preserve"> участники  обменялись опытом работы,</w:t>
      </w:r>
      <w:r w:rsidR="000309AE" w:rsidRPr="000309AE">
        <w:rPr>
          <w:color w:val="333333"/>
        </w:rPr>
        <w:t xml:space="preserve"> представители (депутаты) кожуунов познакомились  с  </w:t>
      </w:r>
      <w:r w:rsidR="000309AE" w:rsidRPr="000309AE">
        <w:rPr>
          <w:color w:val="333333"/>
        </w:rPr>
        <w:lastRenderedPageBreak/>
        <w:t>работой фракции  ВП «Единая Россия»,</w:t>
      </w:r>
      <w:r w:rsidR="00FF729E">
        <w:rPr>
          <w:color w:val="333333"/>
        </w:rPr>
        <w:t>с</w:t>
      </w:r>
      <w:r w:rsidR="000309AE" w:rsidRPr="000309AE">
        <w:rPr>
          <w:color w:val="333333"/>
        </w:rPr>
        <w:t xml:space="preserve"> деятельностью депутатов Городского Хурала  представителей, а так же  получили необходимую методическую помощь.</w:t>
      </w:r>
    </w:p>
    <w:p w:rsidR="00AA597E" w:rsidRDefault="00AA597E" w:rsidP="005B3EAF">
      <w:pPr>
        <w:shd w:val="clear" w:color="auto" w:fill="FFFFFF"/>
        <w:spacing w:after="0" w:line="240" w:lineRule="auto"/>
        <w:ind w:firstLine="567"/>
        <w:jc w:val="both"/>
        <w:rPr>
          <w:color w:val="333333"/>
        </w:rPr>
      </w:pPr>
    </w:p>
    <w:p w:rsidR="00AC7132" w:rsidRDefault="00AA597E" w:rsidP="005B3EAF">
      <w:pPr>
        <w:pStyle w:val="a5"/>
        <w:ind w:left="0"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="00AC7132" w:rsidRPr="00534237">
        <w:rPr>
          <w:color w:val="000000" w:themeColor="text1"/>
          <w:shd w:val="clear" w:color="auto" w:fill="FFFFFF"/>
        </w:rPr>
        <w:t xml:space="preserve">Депутаты Хурала представителей г.Кызыла с самого начала пандемии принимают активное участие в </w:t>
      </w:r>
      <w:r w:rsidR="00AC7132" w:rsidRPr="00CD55DF">
        <w:rPr>
          <w:b/>
          <w:color w:val="000000" w:themeColor="text1"/>
          <w:shd w:val="clear" w:color="auto" w:fill="FFFFFF"/>
        </w:rPr>
        <w:t>волонтёрской деятельности</w:t>
      </w:r>
      <w:r w:rsidR="00AC7132">
        <w:rPr>
          <w:b/>
          <w:color w:val="000000" w:themeColor="text1"/>
          <w:shd w:val="clear" w:color="auto" w:fill="FFFFFF"/>
        </w:rPr>
        <w:t xml:space="preserve"> - </w:t>
      </w:r>
      <w:r>
        <w:rPr>
          <w:b/>
          <w:color w:val="000000" w:themeColor="text1"/>
          <w:shd w:val="clear" w:color="auto" w:fill="FFFFFF"/>
        </w:rPr>
        <w:t>дежурят</w:t>
      </w:r>
      <w:r w:rsidR="00AC7132" w:rsidRPr="00CD55DF">
        <w:rPr>
          <w:b/>
          <w:color w:val="000000" w:themeColor="text1"/>
          <w:shd w:val="clear" w:color="auto" w:fill="FFFFFF"/>
        </w:rPr>
        <w:t xml:space="preserve"> в Call- центре</w:t>
      </w:r>
      <w:r w:rsidR="00AC7132" w:rsidRPr="00534237">
        <w:rPr>
          <w:color w:val="000000" w:themeColor="text1"/>
          <w:shd w:val="clear" w:color="auto" w:fill="FFFFFF"/>
        </w:rPr>
        <w:t xml:space="preserve"> на базе Центра амбулаторной диагностики и лечения по вопросам, связанным с </w:t>
      </w:r>
      <w:r>
        <w:rPr>
          <w:color w:val="000000" w:themeColor="text1"/>
          <w:shd w:val="clear" w:color="auto" w:fill="FFFFFF"/>
        </w:rPr>
        <w:t>С</w:t>
      </w:r>
      <w:r w:rsidR="00AC7132" w:rsidRPr="00534237">
        <w:rPr>
          <w:color w:val="000000" w:themeColor="text1"/>
          <w:shd w:val="clear" w:color="auto" w:fill="FFFFFF"/>
        </w:rPr>
        <w:t>ovid-19.</w:t>
      </w:r>
    </w:p>
    <w:p w:rsidR="000309AE" w:rsidRPr="0006739F" w:rsidRDefault="00AA597E" w:rsidP="005B3EAF">
      <w:pPr>
        <w:spacing w:after="0" w:line="240" w:lineRule="auto"/>
        <w:jc w:val="both"/>
        <w:rPr>
          <w:color w:val="333333"/>
        </w:rPr>
      </w:pPr>
      <w:r>
        <w:rPr>
          <w:color w:val="000000" w:themeColor="text1"/>
          <w:shd w:val="clear" w:color="auto" w:fill="FFFFFF"/>
        </w:rPr>
        <w:t>-  Д</w:t>
      </w:r>
      <w:r w:rsidRPr="00534237">
        <w:rPr>
          <w:color w:val="000000" w:themeColor="text1"/>
          <w:shd w:val="clear" w:color="auto" w:fill="FFFFFF"/>
        </w:rPr>
        <w:t xml:space="preserve">епутаты Хурала представителей города Кызыла </w:t>
      </w:r>
      <w:r>
        <w:rPr>
          <w:color w:val="000000" w:themeColor="text1"/>
          <w:shd w:val="clear" w:color="auto" w:fill="FFFFFF"/>
        </w:rPr>
        <w:t xml:space="preserve">неоднократно выступали с обращениями к населению </w:t>
      </w:r>
      <w:r w:rsidR="00FF729E">
        <w:rPr>
          <w:color w:val="000000" w:themeColor="text1"/>
          <w:shd w:val="clear" w:color="auto" w:fill="FFFFFF"/>
        </w:rPr>
        <w:t>в соцсетях</w:t>
      </w:r>
      <w:r>
        <w:rPr>
          <w:color w:val="000000" w:themeColor="text1"/>
          <w:shd w:val="clear" w:color="auto" w:fill="FFFFFF"/>
        </w:rPr>
        <w:t xml:space="preserve"> о необходимости вакцинирования, </w:t>
      </w:r>
      <w:r w:rsidR="00FF729E">
        <w:rPr>
          <w:color w:val="000000" w:themeColor="text1"/>
          <w:shd w:val="clear" w:color="auto" w:fill="FFFFFF"/>
        </w:rPr>
        <w:t>а так же сняли видео</w:t>
      </w:r>
      <w:r>
        <w:rPr>
          <w:color w:val="000000" w:themeColor="text1"/>
          <w:shd w:val="clear" w:color="auto" w:fill="FFFFFF"/>
        </w:rPr>
        <w:t>ролик</w:t>
      </w:r>
      <w:r w:rsidRPr="00CD55DF">
        <w:rPr>
          <w:b/>
          <w:color w:val="000000" w:themeColor="text1"/>
          <w:shd w:val="clear" w:color="auto" w:fill="FFFFFF"/>
        </w:rPr>
        <w:t>"Защити себя и своих близких"</w:t>
      </w:r>
      <w:r w:rsidR="00FF729E">
        <w:rPr>
          <w:b/>
          <w:color w:val="000000" w:themeColor="text1"/>
          <w:shd w:val="clear" w:color="auto" w:fill="FFFFFF"/>
        </w:rPr>
        <w:t>.</w:t>
      </w:r>
    </w:p>
    <w:p w:rsidR="00AC7132" w:rsidRDefault="00AC7132" w:rsidP="005B3EAF">
      <w:pPr>
        <w:shd w:val="clear" w:color="auto" w:fill="FFFFFF"/>
        <w:spacing w:after="0" w:line="240" w:lineRule="auto"/>
        <w:ind w:firstLine="567"/>
        <w:jc w:val="both"/>
        <w:rPr>
          <w:b/>
          <w:color w:val="000000" w:themeColor="text1"/>
        </w:rPr>
      </w:pPr>
    </w:p>
    <w:p w:rsidR="000309AE" w:rsidRDefault="00AA597E" w:rsidP="005B3EAF">
      <w:pPr>
        <w:shd w:val="clear" w:color="auto" w:fill="FFFFFF"/>
        <w:spacing w:after="0" w:line="240" w:lineRule="auto"/>
        <w:ind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Депутаты всегда п</w:t>
      </w:r>
      <w:r w:rsidR="000309AE">
        <w:rPr>
          <w:b/>
          <w:color w:val="000000" w:themeColor="text1"/>
        </w:rPr>
        <w:t xml:space="preserve">оддерживали и сами </w:t>
      </w:r>
      <w:r>
        <w:rPr>
          <w:b/>
          <w:color w:val="000000" w:themeColor="text1"/>
        </w:rPr>
        <w:t xml:space="preserve">являются </w:t>
      </w:r>
      <w:r w:rsidR="000309AE">
        <w:rPr>
          <w:b/>
          <w:color w:val="000000" w:themeColor="text1"/>
        </w:rPr>
        <w:t xml:space="preserve">  инициаторами  благотворительных  акций</w:t>
      </w:r>
      <w:r w:rsidR="00FF729E">
        <w:rPr>
          <w:b/>
          <w:color w:val="000000" w:themeColor="text1"/>
        </w:rPr>
        <w:t xml:space="preserve"> для людей находящихся в </w:t>
      </w:r>
      <w:r w:rsidR="007176B5">
        <w:rPr>
          <w:b/>
          <w:color w:val="000000" w:themeColor="text1"/>
        </w:rPr>
        <w:t>т</w:t>
      </w:r>
      <w:r w:rsidR="00FF729E">
        <w:rPr>
          <w:b/>
          <w:color w:val="000000" w:themeColor="text1"/>
        </w:rPr>
        <w:t>рудной жизненной  ситуации(</w:t>
      </w:r>
      <w:r w:rsidR="00FF729E" w:rsidRPr="00FF729E">
        <w:rPr>
          <w:color w:val="000000" w:themeColor="text1"/>
          <w:shd w:val="clear" w:color="auto" w:fill="FFFFFF"/>
        </w:rPr>
        <w:t>многодетных и малоимущих семей города Кызыла.</w:t>
      </w:r>
      <w:r w:rsidR="00080E22">
        <w:rPr>
          <w:color w:val="000000" w:themeColor="text1"/>
          <w:shd w:val="clear" w:color="auto" w:fill="FFFFFF"/>
        </w:rPr>
        <w:t>)</w:t>
      </w:r>
    </w:p>
    <w:p w:rsidR="00FF729E" w:rsidRPr="00233A77" w:rsidRDefault="00FF729E" w:rsidP="005B3EAF">
      <w:pPr>
        <w:pStyle w:val="a5"/>
        <w:numPr>
          <w:ilvl w:val="0"/>
          <w:numId w:val="28"/>
        </w:numPr>
        <w:ind w:left="0" w:firstLine="0"/>
        <w:jc w:val="both"/>
        <w:rPr>
          <w:color w:val="000000" w:themeColor="text1"/>
        </w:rPr>
      </w:pPr>
      <w:r w:rsidRPr="00233A77">
        <w:rPr>
          <w:color w:val="000000" w:themeColor="text1"/>
          <w:shd w:val="clear" w:color="auto" w:fill="FFFFFF"/>
        </w:rPr>
        <w:t>« Народный картофель» на сумму 105 тысяч (сто пять тысяч) рублей для 50 семей.</w:t>
      </w:r>
    </w:p>
    <w:p w:rsidR="00FF729E" w:rsidRPr="00233A77" w:rsidRDefault="00FF729E" w:rsidP="005B3EAF">
      <w:pPr>
        <w:pStyle w:val="a5"/>
        <w:numPr>
          <w:ilvl w:val="0"/>
          <w:numId w:val="28"/>
        </w:numPr>
        <w:ind w:left="0" w:firstLine="0"/>
        <w:jc w:val="both"/>
        <w:rPr>
          <w:color w:val="000000" w:themeColor="text1"/>
        </w:rPr>
      </w:pPr>
      <w:r w:rsidRPr="00233A77">
        <w:rPr>
          <w:color w:val="000000" w:themeColor="text1"/>
          <w:shd w:val="clear" w:color="auto" w:fill="FFFFFF"/>
        </w:rPr>
        <w:t>"Борщевой набор" на сумму 9800 (девять тысяч восемьсот) рублей для 50 семей.</w:t>
      </w:r>
    </w:p>
    <w:p w:rsidR="00080E22" w:rsidRPr="00233A77" w:rsidRDefault="00080E22" w:rsidP="005B3EAF">
      <w:pPr>
        <w:pStyle w:val="a5"/>
        <w:numPr>
          <w:ilvl w:val="0"/>
          <w:numId w:val="28"/>
        </w:numPr>
        <w:ind w:left="0" w:firstLine="0"/>
        <w:jc w:val="both"/>
        <w:rPr>
          <w:color w:val="000000" w:themeColor="text1"/>
          <w:shd w:val="clear" w:color="auto" w:fill="FFFFFF"/>
        </w:rPr>
      </w:pPr>
      <w:r w:rsidRPr="00233A77">
        <w:rPr>
          <w:color w:val="000000" w:themeColor="text1"/>
          <w:shd w:val="clear" w:color="auto" w:fill="FFFFFF"/>
        </w:rPr>
        <w:t>«Помоги собраться в школу», подарки приобретены на сумму 57000 (пятьдесят семь тысяч) рублей.</w:t>
      </w:r>
    </w:p>
    <w:p w:rsidR="00080E22" w:rsidRPr="00233A77" w:rsidRDefault="00080E22" w:rsidP="005B3EAF">
      <w:pPr>
        <w:pStyle w:val="a5"/>
        <w:numPr>
          <w:ilvl w:val="0"/>
          <w:numId w:val="28"/>
        </w:numPr>
        <w:ind w:left="0" w:firstLine="0"/>
        <w:jc w:val="both"/>
        <w:rPr>
          <w:color w:val="000000" w:themeColor="text1"/>
        </w:rPr>
      </w:pPr>
      <w:r w:rsidRPr="00233A77">
        <w:rPr>
          <w:color w:val="000000"/>
          <w:shd w:val="clear" w:color="auto" w:fill="FFFFFF"/>
        </w:rPr>
        <w:t>«Спасибо врачам» помощь Ковид-центру в виде продуктовых наборов, фруктов и овощей, канцелярских товаров и медицинских масок на сумму 50138,54 коп</w:t>
      </w:r>
    </w:p>
    <w:p w:rsidR="00080E22" w:rsidRPr="00233A77" w:rsidRDefault="00080E22" w:rsidP="005B3EAF">
      <w:pPr>
        <w:pStyle w:val="a5"/>
        <w:numPr>
          <w:ilvl w:val="0"/>
          <w:numId w:val="28"/>
        </w:numPr>
        <w:ind w:left="0" w:firstLine="0"/>
        <w:jc w:val="both"/>
        <w:rPr>
          <w:color w:val="000000" w:themeColor="text1"/>
        </w:rPr>
      </w:pPr>
      <w:r w:rsidRPr="00233A77">
        <w:rPr>
          <w:color w:val="000000" w:themeColor="text1"/>
          <w:shd w:val="clear" w:color="auto" w:fill="FFFFFF"/>
        </w:rPr>
        <w:t>благотворительная помощь, в виде продуктов питания, кондитерских изделий и фруктов терапевтическому корпусу Республиканской больницы № 1.Подарки приобретены на сумму 27796,01 (двадцать семь тысяч семьсот девяносто шесть) рублей.</w:t>
      </w:r>
    </w:p>
    <w:p w:rsidR="00080E22" w:rsidRPr="00233A77" w:rsidRDefault="00080E22" w:rsidP="005B3EAF">
      <w:pPr>
        <w:pStyle w:val="a5"/>
        <w:numPr>
          <w:ilvl w:val="0"/>
          <w:numId w:val="28"/>
        </w:numPr>
        <w:ind w:left="0" w:firstLine="0"/>
        <w:jc w:val="both"/>
        <w:rPr>
          <w:color w:val="000000" w:themeColor="text1"/>
        </w:rPr>
      </w:pPr>
      <w:r w:rsidRPr="00233A77">
        <w:rPr>
          <w:color w:val="000000" w:themeColor="text1"/>
          <w:shd w:val="clear" w:color="auto" w:fill="FFFFFF"/>
        </w:rPr>
        <w:t>«Цветы врачам»</w:t>
      </w:r>
    </w:p>
    <w:p w:rsidR="00080E22" w:rsidRPr="00233A77" w:rsidRDefault="00080E22" w:rsidP="005B3EAF">
      <w:pPr>
        <w:pStyle w:val="a5"/>
        <w:numPr>
          <w:ilvl w:val="0"/>
          <w:numId w:val="28"/>
        </w:numPr>
        <w:ind w:left="0" w:firstLine="0"/>
        <w:jc w:val="both"/>
        <w:rPr>
          <w:color w:val="000000" w:themeColor="text1"/>
        </w:rPr>
      </w:pPr>
      <w:r w:rsidRPr="00233A77">
        <w:rPr>
          <w:color w:val="000000"/>
          <w:shd w:val="clear" w:color="auto" w:fill="FFFFFF"/>
        </w:rPr>
        <w:t>Подарки к Новому году Детскому году на сумму 35464 (тридцать пять тысяч четыресто шестьдесят четыре</w:t>
      </w:r>
    </w:p>
    <w:p w:rsidR="00080E22" w:rsidRPr="00233A77" w:rsidRDefault="00080E22" w:rsidP="005B3EAF">
      <w:pPr>
        <w:pStyle w:val="a5"/>
        <w:numPr>
          <w:ilvl w:val="0"/>
          <w:numId w:val="28"/>
        </w:numPr>
        <w:ind w:left="0" w:firstLine="0"/>
        <w:jc w:val="both"/>
        <w:rPr>
          <w:color w:val="000000" w:themeColor="text1"/>
        </w:rPr>
      </w:pPr>
      <w:r w:rsidRPr="00233A77">
        <w:rPr>
          <w:color w:val="000000"/>
          <w:shd w:val="clear" w:color="auto" w:fill="FFFFFF"/>
        </w:rPr>
        <w:t>«Елка желаний». Все пожелания школьников своевременно исполнены, благодаря депутатскому корпусу Хурала представителей города Кызыла. Подарки приобретены на свои личные средства депутатов на сумму 100000(сто тысяч) рублей.</w:t>
      </w:r>
    </w:p>
    <w:p w:rsidR="00080E22" w:rsidRPr="00233A77" w:rsidRDefault="00080E22" w:rsidP="005B3EAF">
      <w:pPr>
        <w:pStyle w:val="a5"/>
        <w:numPr>
          <w:ilvl w:val="0"/>
          <w:numId w:val="28"/>
        </w:numPr>
        <w:shd w:val="clear" w:color="auto" w:fill="FFFFFF"/>
        <w:ind w:left="0" w:firstLine="0"/>
        <w:jc w:val="both"/>
        <w:rPr>
          <w:color w:val="000000"/>
          <w:shd w:val="clear" w:color="auto" w:fill="FFFFFF"/>
        </w:rPr>
      </w:pPr>
      <w:r w:rsidRPr="00233A77">
        <w:rPr>
          <w:color w:val="000000"/>
          <w:shd w:val="clear" w:color="auto" w:fill="FFFFFF"/>
        </w:rPr>
        <w:t>для проведения новогоднего детского утренника во Всероссийском обществе слепых города. Подарки приобретены на сумму 31500 (тридцать одна тысяча пятьсот) рублей для 21 ребенка.</w:t>
      </w:r>
    </w:p>
    <w:p w:rsidR="00080E22" w:rsidRPr="00233A77" w:rsidRDefault="00080E22" w:rsidP="005B3EAF">
      <w:pPr>
        <w:pStyle w:val="a5"/>
        <w:numPr>
          <w:ilvl w:val="0"/>
          <w:numId w:val="28"/>
        </w:numPr>
        <w:shd w:val="clear" w:color="auto" w:fill="FFFFFF"/>
        <w:ind w:left="0" w:firstLine="0"/>
        <w:jc w:val="both"/>
        <w:rPr>
          <w:color w:val="000000"/>
          <w:shd w:val="clear" w:color="auto" w:fill="FFFFFF"/>
        </w:rPr>
      </w:pPr>
      <w:r w:rsidRPr="00233A77">
        <w:rPr>
          <w:color w:val="000000"/>
          <w:shd w:val="clear" w:color="auto" w:fill="FFFFFF"/>
        </w:rPr>
        <w:t>Х.И. Кужугетпровел благотворительную акцию в преддверии Нового года закупил 2 тонна Каа-Хемского угля многодетной семье на ЛДО и вручил сладкие подарки детям;</w:t>
      </w:r>
    </w:p>
    <w:p w:rsidR="00080E22" w:rsidRPr="00233A77" w:rsidRDefault="00080E22" w:rsidP="005B3EAF">
      <w:pPr>
        <w:pStyle w:val="a5"/>
        <w:numPr>
          <w:ilvl w:val="0"/>
          <w:numId w:val="28"/>
        </w:numPr>
        <w:shd w:val="clear" w:color="auto" w:fill="FFFFFF"/>
        <w:ind w:left="0" w:firstLine="0"/>
        <w:jc w:val="both"/>
        <w:rPr>
          <w:color w:val="000000" w:themeColor="text1"/>
          <w:shd w:val="clear" w:color="auto" w:fill="FFFFFF"/>
        </w:rPr>
      </w:pPr>
      <w:r w:rsidRPr="00233A77">
        <w:rPr>
          <w:color w:val="000000" w:themeColor="text1"/>
          <w:shd w:val="clear" w:color="auto" w:fill="FFFFFF"/>
        </w:rPr>
        <w:t>Центре социальной помощи семье и детям г.Кызыла и в Республиканской детской больнице (проходят курс лечения и реабилитации).Теплая одежда и сладкие подарки приобретены на сумму 50 (пятьдесят тысяч) рублей.</w:t>
      </w:r>
    </w:p>
    <w:p w:rsidR="00080E22" w:rsidRPr="00233A77" w:rsidRDefault="00080E22" w:rsidP="005B3EAF">
      <w:pPr>
        <w:pStyle w:val="a5"/>
        <w:numPr>
          <w:ilvl w:val="0"/>
          <w:numId w:val="28"/>
        </w:numPr>
        <w:ind w:left="0" w:firstLine="0"/>
        <w:jc w:val="both"/>
        <w:rPr>
          <w:color w:val="000000" w:themeColor="text1"/>
        </w:rPr>
      </w:pPr>
      <w:r w:rsidRPr="00233A77">
        <w:rPr>
          <w:color w:val="000000" w:themeColor="text1"/>
          <w:shd w:val="clear" w:color="auto" w:fill="FFFFFF"/>
        </w:rPr>
        <w:t>- Оказание материальную помощь семье Кажыкай, в результате пожара 2 января 2021 года сгорел дом по ул. ОюнаКурседи д. 34Деньги выделены из депутатского фонда в размере 10 (десяти тысяч) рублей;</w:t>
      </w:r>
    </w:p>
    <w:p w:rsidR="00080E22" w:rsidRPr="00233A77" w:rsidRDefault="00080E22" w:rsidP="005B3EAF">
      <w:pPr>
        <w:pStyle w:val="a5"/>
        <w:numPr>
          <w:ilvl w:val="0"/>
          <w:numId w:val="28"/>
        </w:numPr>
        <w:ind w:left="0" w:firstLine="0"/>
        <w:jc w:val="both"/>
        <w:rPr>
          <w:color w:val="000000" w:themeColor="text1"/>
        </w:rPr>
      </w:pPr>
      <w:r w:rsidRPr="00233A77">
        <w:rPr>
          <w:color w:val="000000" w:themeColor="text1"/>
          <w:shd w:val="clear" w:color="auto" w:fill="FFFFFF"/>
        </w:rPr>
        <w:t>Шагаа!Подарки приобретены на сумму 12500 (двенадцать тысяч пятьсот) рублей.</w:t>
      </w:r>
    </w:p>
    <w:p w:rsidR="00080E22" w:rsidRPr="00233A77" w:rsidRDefault="00080E22" w:rsidP="005B3EAF">
      <w:pPr>
        <w:pStyle w:val="a5"/>
        <w:numPr>
          <w:ilvl w:val="0"/>
          <w:numId w:val="28"/>
        </w:numPr>
        <w:ind w:left="0" w:firstLine="0"/>
        <w:jc w:val="both"/>
        <w:rPr>
          <w:color w:val="000000" w:themeColor="text1"/>
        </w:rPr>
      </w:pPr>
      <w:r w:rsidRPr="00233A77">
        <w:rPr>
          <w:color w:val="000000" w:themeColor="text1"/>
          <w:shd w:val="clear" w:color="auto" w:fill="FFFFFF"/>
        </w:rPr>
        <w:lastRenderedPageBreak/>
        <w:t>Детям, изъятым из социально-неблагополучных семей, размещенных в ГБУЗ РТ «Республиканская детская больница». Подарки приобретены на сумму 7 (семь тысяч) рублей.</w:t>
      </w:r>
    </w:p>
    <w:p w:rsidR="007176B5" w:rsidRPr="00233A77" w:rsidRDefault="007176B5" w:rsidP="005B3EAF">
      <w:pPr>
        <w:pStyle w:val="a5"/>
        <w:numPr>
          <w:ilvl w:val="0"/>
          <w:numId w:val="28"/>
        </w:numPr>
        <w:ind w:left="0" w:firstLine="0"/>
        <w:jc w:val="both"/>
        <w:rPr>
          <w:color w:val="000000" w:themeColor="text1"/>
          <w:shd w:val="clear" w:color="auto" w:fill="FFFFFF"/>
        </w:rPr>
      </w:pPr>
      <w:r w:rsidRPr="00233A77">
        <w:rPr>
          <w:color w:val="000000" w:themeColor="text1"/>
          <w:shd w:val="clear" w:color="auto" w:fill="FFFFFF"/>
        </w:rPr>
        <w:t>«Подари ребенку радость» к 1 июня ГУЗ «Республиканская детская больница», Центр социальной помощи семье и детям города Кызыла и ГБОУ РТ «Детский дом города Кызыла» получили от депутатов средства гигиены и детское питание для детей, на сумму 6661,68 коп.</w:t>
      </w:r>
    </w:p>
    <w:p w:rsidR="007176B5" w:rsidRPr="00233A77" w:rsidRDefault="007176B5" w:rsidP="005B3EAF">
      <w:pPr>
        <w:pStyle w:val="a5"/>
        <w:ind w:left="0" w:firstLine="0"/>
        <w:jc w:val="both"/>
        <w:rPr>
          <w:color w:val="000000" w:themeColor="text1"/>
        </w:rPr>
      </w:pPr>
    </w:p>
    <w:p w:rsidR="0079649F" w:rsidRPr="00233A77" w:rsidRDefault="0079649F" w:rsidP="005B3EAF">
      <w:pPr>
        <w:pStyle w:val="a5"/>
        <w:numPr>
          <w:ilvl w:val="0"/>
          <w:numId w:val="28"/>
        </w:numPr>
        <w:ind w:left="0" w:firstLine="0"/>
        <w:jc w:val="both"/>
        <w:rPr>
          <w:color w:val="000000" w:themeColor="text1"/>
          <w:shd w:val="clear" w:color="auto" w:fill="FFFFFF"/>
        </w:rPr>
      </w:pPr>
      <w:r w:rsidRPr="00233A77">
        <w:rPr>
          <w:color w:val="000000" w:themeColor="text1"/>
          <w:shd w:val="clear" w:color="auto" w:fill="FFFFFF"/>
        </w:rPr>
        <w:t>Ч.И.Алиев поддержал детей, находящихся в Центре социальной помощи семье и детям города Кызыла, вручив подарки в виде спортивного инвентаря, (мячи, скакалки, обручи, шахматы), и лично принял участие в спортивных играх.Подарки приобретены на сумму 10 (десять тысяч) рублей.</w:t>
      </w:r>
    </w:p>
    <w:p w:rsidR="007176B5" w:rsidRPr="00233A77" w:rsidRDefault="007176B5" w:rsidP="005B3EAF">
      <w:pPr>
        <w:pStyle w:val="a5"/>
        <w:ind w:left="0" w:firstLine="0"/>
        <w:jc w:val="both"/>
        <w:rPr>
          <w:color w:val="000000" w:themeColor="text1"/>
          <w:shd w:val="clear" w:color="auto" w:fill="FFFFFF"/>
        </w:rPr>
      </w:pPr>
    </w:p>
    <w:p w:rsidR="0079649F" w:rsidRPr="00233A77" w:rsidRDefault="007176B5" w:rsidP="005B3EAF">
      <w:pPr>
        <w:pStyle w:val="a5"/>
        <w:numPr>
          <w:ilvl w:val="0"/>
          <w:numId w:val="28"/>
        </w:numPr>
        <w:ind w:left="0" w:firstLine="0"/>
        <w:jc w:val="both"/>
        <w:rPr>
          <w:color w:val="000000" w:themeColor="text1"/>
          <w:shd w:val="clear" w:color="auto" w:fill="FFFFFF"/>
        </w:rPr>
      </w:pPr>
      <w:r w:rsidRPr="00233A77">
        <w:rPr>
          <w:color w:val="000000" w:themeColor="text1"/>
          <w:shd w:val="clear" w:color="auto" w:fill="FFFFFF"/>
        </w:rPr>
        <w:t>П</w:t>
      </w:r>
      <w:r w:rsidR="0079649F" w:rsidRPr="00233A77">
        <w:rPr>
          <w:color w:val="000000" w:themeColor="text1"/>
          <w:shd w:val="clear" w:color="auto" w:fill="FFFFFF"/>
        </w:rPr>
        <w:t>амятные подарки детям с ограниченными возможностями здоровья МБОУ «СОШ №4 г. Кызыла» - ударникам и отличникам, победителям и призерам различных, республиканских конкурсов</w:t>
      </w:r>
    </w:p>
    <w:p w:rsidR="0079649F" w:rsidRPr="00233A77" w:rsidRDefault="0079649F" w:rsidP="005B3EAF">
      <w:pPr>
        <w:pStyle w:val="a5"/>
        <w:numPr>
          <w:ilvl w:val="0"/>
          <w:numId w:val="28"/>
        </w:numPr>
        <w:ind w:left="0" w:firstLine="0"/>
        <w:jc w:val="both"/>
        <w:rPr>
          <w:color w:val="000000" w:themeColor="text1"/>
          <w:shd w:val="clear" w:color="auto" w:fill="FFFFFF"/>
        </w:rPr>
      </w:pPr>
      <w:r w:rsidRPr="00233A77">
        <w:rPr>
          <w:color w:val="000000" w:themeColor="text1"/>
          <w:shd w:val="clear" w:color="auto" w:fill="FFFFFF"/>
        </w:rPr>
        <w:t>- Депутаты  Хурала представителей города члены фракции ВПП «Единая Россия», в рамках акции «Восстановление  и  ремонт  дворовых детских  площадок» отремонтировали и покрасили  17детских площадок.</w:t>
      </w:r>
    </w:p>
    <w:p w:rsidR="00233A77" w:rsidRPr="00233A77" w:rsidRDefault="00233A77" w:rsidP="005B3EAF">
      <w:pPr>
        <w:pStyle w:val="a5"/>
        <w:ind w:left="0" w:firstLine="0"/>
        <w:jc w:val="both"/>
        <w:rPr>
          <w:color w:val="000000" w:themeColor="text1"/>
          <w:shd w:val="clear" w:color="auto" w:fill="FFFFFF"/>
        </w:rPr>
      </w:pPr>
      <w:r w:rsidRPr="00233A77">
        <w:rPr>
          <w:color w:val="000000" w:themeColor="text1"/>
          <w:shd w:val="clear" w:color="auto" w:fill="FFFFFF"/>
        </w:rPr>
        <w:t>За  отчётный  период депутаты  приняли участие 78 мероприятиях и провели 18 благотворительных акций.</w:t>
      </w:r>
    </w:p>
    <w:p w:rsidR="000309AE" w:rsidRPr="00233A77" w:rsidRDefault="000309AE" w:rsidP="005B3EAF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</w:p>
    <w:p w:rsidR="007957A9" w:rsidRDefault="00DD207D" w:rsidP="005B3EAF">
      <w:pPr>
        <w:spacing w:line="240" w:lineRule="auto"/>
        <w:ind w:firstLine="567"/>
        <w:jc w:val="both"/>
      </w:pPr>
      <w:r w:rsidRPr="001B44CD">
        <w:rPr>
          <w:b/>
        </w:rPr>
        <w:t xml:space="preserve">Всего собрано </w:t>
      </w:r>
      <w:r>
        <w:rPr>
          <w:b/>
        </w:rPr>
        <w:t xml:space="preserve">и оказана социальная  поддержка </w:t>
      </w:r>
      <w:r w:rsidRPr="00DB3097">
        <w:rPr>
          <w:b/>
        </w:rPr>
        <w:t>насумму</w:t>
      </w:r>
      <w:r w:rsidR="00DB3097" w:rsidRPr="00DB3097">
        <w:rPr>
          <w:b/>
        </w:rPr>
        <w:t>637072</w:t>
      </w:r>
      <w:r w:rsidRPr="00DB3097">
        <w:rPr>
          <w:b/>
        </w:rPr>
        <w:t>руб.</w:t>
      </w:r>
      <w:r w:rsidR="00145958">
        <w:rPr>
          <w:b/>
        </w:rPr>
        <w:t>(</w:t>
      </w:r>
      <w:r w:rsidR="00DB3097">
        <w:t>58300</w:t>
      </w:r>
      <w:r w:rsidR="00145958">
        <w:t>0</w:t>
      </w:r>
      <w:r w:rsidR="00DB3097">
        <w:t>руб</w:t>
      </w:r>
      <w:r w:rsidR="00145958">
        <w:t>.</w:t>
      </w:r>
      <w:r w:rsidR="00DB3097">
        <w:t xml:space="preserve"> в пролом году)</w:t>
      </w:r>
    </w:p>
    <w:p w:rsidR="004616D4" w:rsidRPr="00163076" w:rsidRDefault="004616D4" w:rsidP="005B3EAF">
      <w:pPr>
        <w:spacing w:after="0" w:line="240" w:lineRule="auto"/>
        <w:ind w:firstLine="708"/>
        <w:jc w:val="both"/>
      </w:pPr>
      <w:r w:rsidRPr="00163076">
        <w:t>В своей работе Хурал представителе города Кызыла руководств</w:t>
      </w:r>
      <w:r w:rsidR="00163076">
        <w:t>уется</w:t>
      </w:r>
      <w:r w:rsidRPr="00163076">
        <w:t xml:space="preserve"> принципами открытости гласности. Все мероприятия городского </w:t>
      </w:r>
      <w:r w:rsidR="00C361A9" w:rsidRPr="00163076">
        <w:t>Хурала представителей</w:t>
      </w:r>
      <w:r w:rsidRPr="00163076">
        <w:t xml:space="preserve"> проход</w:t>
      </w:r>
      <w:r w:rsidR="00163076">
        <w:t>ят</w:t>
      </w:r>
      <w:r w:rsidRPr="00163076">
        <w:t xml:space="preserve"> в открытом режиме и освеща</w:t>
      </w:r>
      <w:r w:rsidR="00163076">
        <w:t>ются</w:t>
      </w:r>
      <w:r w:rsidRPr="00163076">
        <w:t xml:space="preserve"> на официальном </w:t>
      </w:r>
      <w:r w:rsidR="00C361A9" w:rsidRPr="00163076">
        <w:t>сайтеХурала представителей</w:t>
      </w:r>
      <w:r w:rsidRPr="00163076">
        <w:t xml:space="preserve"> города Кызыла.</w:t>
      </w:r>
    </w:p>
    <w:p w:rsidR="007338E2" w:rsidRPr="00163076" w:rsidRDefault="004616D4" w:rsidP="005B3EAF">
      <w:pPr>
        <w:spacing w:after="0" w:line="240" w:lineRule="auto"/>
        <w:ind w:firstLine="708"/>
        <w:jc w:val="both"/>
      </w:pPr>
      <w:r w:rsidRPr="00DB3097">
        <w:t>Любой пользователь сети «Интернет» может найти на нашем сайте справочную информацию о деятельности городского Хурала представителей, нормативно</w:t>
      </w:r>
      <w:r w:rsidR="00C361A9" w:rsidRPr="00DB3097">
        <w:t>-</w:t>
      </w:r>
      <w:r w:rsidRPr="00DB3097">
        <w:t xml:space="preserve">правовые акты. За отчетный период в новостной ленте сайта было опубликовано более </w:t>
      </w:r>
      <w:r w:rsidR="00DB3097" w:rsidRPr="00DB3097">
        <w:t>450</w:t>
      </w:r>
      <w:r w:rsidR="00C93940" w:rsidRPr="00DB3097">
        <w:t>-</w:t>
      </w:r>
      <w:r w:rsidR="00DB3097" w:rsidRPr="00DB3097">
        <w:t xml:space="preserve">ти </w:t>
      </w:r>
      <w:r w:rsidRPr="00DB3097">
        <w:t>информационных материал</w:t>
      </w:r>
      <w:r w:rsidR="00C93940" w:rsidRPr="00DB3097">
        <w:t>а</w:t>
      </w:r>
      <w:r w:rsidRPr="00DB3097">
        <w:t>. Для более полного охвата всех слоёв населения города информация о деятельности Хурала размещается на странице Хурала представителей города Кыз</w:t>
      </w:r>
      <w:r w:rsidR="00637CCE" w:rsidRPr="00DB3097">
        <w:t>ыла в социальной сети «Инстагра</w:t>
      </w:r>
      <w:r w:rsidR="00C361A9" w:rsidRPr="00DB3097">
        <w:t>м», «ВКонтакте» и на сайте «gorhural.ru</w:t>
      </w:r>
      <w:r w:rsidRPr="00DB3097">
        <w:t>».</w:t>
      </w:r>
      <w:r w:rsidR="00DB3097" w:rsidRPr="00DB3097">
        <w:t>За  этот</w:t>
      </w:r>
      <w:r w:rsidR="00DB3097">
        <w:t xml:space="preserve">  период  было азмещено 473 публикации, количество  подписчиков постоянно   увеличивается</w:t>
      </w:r>
      <w:r w:rsidR="0079649F">
        <w:t>.</w:t>
      </w:r>
    </w:p>
    <w:p w:rsidR="005B3EAF" w:rsidRDefault="002E403C" w:rsidP="005B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333333"/>
          <w:lang w:eastAsia="ru-RU"/>
        </w:rPr>
      </w:pPr>
      <w:r w:rsidRPr="0079649F">
        <w:t>Впереди еще много нерешенных вопросов и проблем, а результат нашей работы  зависит от сплоченности нашей команды: депутатского корпуса, мэрии, а так же руководителей предприятий и организаций города</w:t>
      </w:r>
      <w:r w:rsidR="002309DF" w:rsidRPr="0079649F">
        <w:t>.</w:t>
      </w:r>
      <w:r w:rsidR="00163076" w:rsidRPr="0079649F">
        <w:rPr>
          <w:rFonts w:eastAsia="Times New Roman"/>
          <w:lang w:eastAsia="ru-RU"/>
        </w:rPr>
        <w:t xml:space="preserve"> Всех нас объединяет стремление видеть свой город современным, процвета</w:t>
      </w:r>
      <w:r w:rsidR="00163076" w:rsidRPr="00163076">
        <w:rPr>
          <w:rFonts w:eastAsia="Times New Roman"/>
          <w:color w:val="333333"/>
          <w:lang w:eastAsia="ru-RU"/>
        </w:rPr>
        <w:t xml:space="preserve">ющим и благоустроенным. </w:t>
      </w:r>
      <w:r w:rsidR="00163076" w:rsidRPr="0079649F">
        <w:rPr>
          <w:rFonts w:eastAsia="Times New Roman"/>
          <w:lang w:eastAsia="ru-RU"/>
        </w:rPr>
        <w:t>Достижение этой цели зависит от каждого из нас</w:t>
      </w:r>
      <w:r w:rsidR="00163076" w:rsidRPr="00163076">
        <w:rPr>
          <w:rFonts w:eastAsia="Times New Roman"/>
          <w:color w:val="333333"/>
          <w:lang w:eastAsia="ru-RU"/>
        </w:rPr>
        <w:t>.</w:t>
      </w:r>
    </w:p>
    <w:p w:rsidR="00163076" w:rsidRPr="005B3EAF" w:rsidRDefault="00163076" w:rsidP="005B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b/>
          <w:color w:val="333333"/>
          <w:lang w:eastAsia="ru-RU"/>
        </w:rPr>
      </w:pPr>
      <w:r>
        <w:t>Предстоящий  период работыХурала</w:t>
      </w:r>
      <w:r w:rsidR="007338E2">
        <w:t xml:space="preserve"> представителей пятого созыва</w:t>
      </w:r>
      <w:r w:rsidRPr="00163076">
        <w:t xml:space="preserve">– год подведения итогов нашей </w:t>
      </w:r>
      <w:r>
        <w:t>четырёхлетней</w:t>
      </w:r>
      <w:r w:rsidRPr="00163076">
        <w:t xml:space="preserve"> работы, в сентябре </w:t>
      </w:r>
      <w:r>
        <w:t>2022 года</w:t>
      </w:r>
      <w:r w:rsidRPr="00163076">
        <w:t xml:space="preserve"> состоятся Выборы в </w:t>
      </w:r>
      <w:r>
        <w:t>Хурал  представителей шестого</w:t>
      </w:r>
      <w:r w:rsidRPr="00163076">
        <w:t xml:space="preserve"> созыва, и голоса  избирателей подтвердят значимость работы депутатского корпуса</w:t>
      </w:r>
      <w:r>
        <w:t>.</w:t>
      </w:r>
    </w:p>
    <w:p w:rsidR="00163076" w:rsidRPr="00D525D7" w:rsidRDefault="00163076" w:rsidP="005B3EAF">
      <w:pPr>
        <w:spacing w:after="0" w:line="240" w:lineRule="auto"/>
        <w:ind w:firstLine="708"/>
        <w:jc w:val="both"/>
        <w:rPr>
          <w:highlight w:val="yellow"/>
        </w:rPr>
      </w:pPr>
    </w:p>
    <w:p w:rsidR="005B3EAF" w:rsidRDefault="005B3EAF" w:rsidP="005B3EAF">
      <w:pPr>
        <w:spacing w:after="0" w:line="240" w:lineRule="auto"/>
        <w:jc w:val="both"/>
        <w:rPr>
          <w:b/>
        </w:rPr>
      </w:pPr>
    </w:p>
    <w:p w:rsidR="00E14A28" w:rsidRPr="002309DF" w:rsidRDefault="00E14A28" w:rsidP="005B3EAF">
      <w:pPr>
        <w:spacing w:after="0" w:line="240" w:lineRule="auto"/>
        <w:jc w:val="both"/>
        <w:rPr>
          <w:b/>
        </w:rPr>
      </w:pPr>
      <w:r w:rsidRPr="002309DF">
        <w:rPr>
          <w:b/>
        </w:rPr>
        <w:lastRenderedPageBreak/>
        <w:t xml:space="preserve">Задачи </w:t>
      </w:r>
      <w:r w:rsidR="0079649F">
        <w:rPr>
          <w:b/>
        </w:rPr>
        <w:t xml:space="preserve">органов  местного  самоуправления </w:t>
      </w:r>
      <w:r w:rsidRPr="002309DF">
        <w:rPr>
          <w:b/>
        </w:rPr>
        <w:t>на 202</w:t>
      </w:r>
      <w:r w:rsidR="00EE153E" w:rsidRPr="002309DF">
        <w:rPr>
          <w:b/>
        </w:rPr>
        <w:t>2</w:t>
      </w:r>
      <w:r w:rsidRPr="002309DF">
        <w:rPr>
          <w:b/>
        </w:rPr>
        <w:t xml:space="preserve"> год</w:t>
      </w:r>
    </w:p>
    <w:p w:rsidR="00E14A28" w:rsidRPr="0079649F" w:rsidRDefault="002309DF" w:rsidP="005B3EAF">
      <w:pPr>
        <w:pStyle w:val="a5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>
        <w:t>Обеспеч</w:t>
      </w:r>
      <w:r w:rsidR="00E95BA9">
        <w:t>ить проведение</w:t>
      </w:r>
      <w:r>
        <w:t xml:space="preserve"> выборной кампании в  Хурал  представителей города Кызыла в 2022 году.</w:t>
      </w:r>
    </w:p>
    <w:p w:rsidR="0079649F" w:rsidRPr="002309DF" w:rsidRDefault="0079649F" w:rsidP="005B3EAF">
      <w:pPr>
        <w:pStyle w:val="a5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>
        <w:t>Принять Генеральный план городского  округа «Город Кызыл Республики Тыва»</w:t>
      </w:r>
    </w:p>
    <w:p w:rsidR="00DC2255" w:rsidRPr="002309DF" w:rsidRDefault="00DC2255" w:rsidP="005B3EAF">
      <w:pPr>
        <w:pStyle w:val="a5"/>
        <w:numPr>
          <w:ilvl w:val="0"/>
          <w:numId w:val="19"/>
        </w:numPr>
        <w:jc w:val="both"/>
      </w:pPr>
      <w:r>
        <w:t>Наве</w:t>
      </w:r>
      <w:r w:rsidR="0079649F">
        <w:t>сти</w:t>
      </w:r>
      <w:r>
        <w:t xml:space="preserve">  поряд</w:t>
      </w:r>
      <w:r w:rsidR="0079649F">
        <w:t>о</w:t>
      </w:r>
      <w:r>
        <w:t xml:space="preserve">к  в  сфере землепользования </w:t>
      </w:r>
      <w:r w:rsidR="00E95BA9">
        <w:t xml:space="preserve">и застройки </w:t>
      </w:r>
      <w:r>
        <w:t xml:space="preserve">горда  Кызыла:борьба  с  </w:t>
      </w:r>
      <w:r w:rsidRPr="002309DF">
        <w:t>незаконными  застройками  и  самовольными  захватами  земельных  участков в городском округе « Город Кызыл Республики Тыва»</w:t>
      </w:r>
    </w:p>
    <w:p w:rsidR="002309DF" w:rsidRPr="002309DF" w:rsidRDefault="00DC2255" w:rsidP="005B3EAF">
      <w:pPr>
        <w:pStyle w:val="a5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Прове</w:t>
      </w:r>
      <w:r w:rsidR="0079649F">
        <w:rPr>
          <w:rFonts w:eastAsia="Times New Roman"/>
          <w:lang w:eastAsia="ru-RU"/>
        </w:rPr>
        <w:t>сти</w:t>
      </w:r>
      <w:r>
        <w:rPr>
          <w:rFonts w:eastAsia="Times New Roman"/>
          <w:lang w:eastAsia="ru-RU"/>
        </w:rPr>
        <w:t xml:space="preserve">  инвентаризаци</w:t>
      </w:r>
      <w:r w:rsidR="0079649F"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 xml:space="preserve">  муниципального жилого  фонда.</w:t>
      </w:r>
    </w:p>
    <w:p w:rsidR="002309DF" w:rsidRDefault="002309DF" w:rsidP="005B3EAF">
      <w:pPr>
        <w:pStyle w:val="a5"/>
        <w:ind w:left="360" w:firstLine="0"/>
        <w:jc w:val="both"/>
      </w:pPr>
    </w:p>
    <w:p w:rsidR="00E14A28" w:rsidRDefault="00E14A28" w:rsidP="005B3EAF">
      <w:pPr>
        <w:pStyle w:val="a5"/>
        <w:numPr>
          <w:ilvl w:val="0"/>
          <w:numId w:val="19"/>
        </w:numPr>
        <w:jc w:val="both"/>
      </w:pPr>
      <w:r w:rsidRPr="002309DF">
        <w:t>Усил</w:t>
      </w:r>
      <w:r w:rsidR="0079649F">
        <w:t>ить</w:t>
      </w:r>
      <w:r w:rsidRPr="002309DF">
        <w:t xml:space="preserve"> контрол</w:t>
      </w:r>
      <w:r w:rsidR="0079649F">
        <w:t>ь</w:t>
      </w:r>
      <w:r w:rsidRPr="002309DF">
        <w:t xml:space="preserve"> со стороны  </w:t>
      </w:r>
      <w:r w:rsidR="00DC2255">
        <w:t>депутатского  корпуса</w:t>
      </w:r>
      <w:r w:rsidRPr="002309DF">
        <w:t xml:space="preserve"> за  строительством </w:t>
      </w:r>
      <w:r w:rsidR="00DC2255">
        <w:t>жилья  в  рамках федеральных  программ « Переселение из  ветхого</w:t>
      </w:r>
      <w:r w:rsidR="00E95BA9">
        <w:t xml:space="preserve"> и аварийного</w:t>
      </w:r>
      <w:r w:rsidR="00DC2255">
        <w:t xml:space="preserve"> жилья», и «Обеспечение  жильём  детей-сирот»</w:t>
      </w:r>
      <w:r w:rsidRPr="002309DF">
        <w:t xml:space="preserve">    на  территории городского  округа «Город Кызыл   Республики  Тыва»</w:t>
      </w:r>
    </w:p>
    <w:p w:rsidR="000309AE" w:rsidRDefault="000309AE" w:rsidP="005B3EAF">
      <w:pPr>
        <w:pStyle w:val="a5"/>
        <w:jc w:val="both"/>
      </w:pPr>
    </w:p>
    <w:p w:rsidR="000309AE" w:rsidRPr="000309AE" w:rsidRDefault="000309AE" w:rsidP="005B3EAF">
      <w:pPr>
        <w:pStyle w:val="a5"/>
        <w:numPr>
          <w:ilvl w:val="0"/>
          <w:numId w:val="19"/>
        </w:numPr>
        <w:jc w:val="both"/>
      </w:pPr>
      <w:r w:rsidRPr="000309AE">
        <w:rPr>
          <w:rFonts w:eastAsia="Times New Roman"/>
          <w:lang w:eastAsia="ru-RU"/>
        </w:rPr>
        <w:t xml:space="preserve">Обеспечить  участие  депутатов  Хурала представителей  города  в работе  комиссий  по  приёмке строительных работ, в связи с участившимися  обращениями  граждан  по  вопросам качества </w:t>
      </w:r>
      <w:r w:rsidR="00C45EB4">
        <w:rPr>
          <w:rFonts w:eastAsia="Times New Roman"/>
          <w:lang w:eastAsia="ru-RU"/>
        </w:rPr>
        <w:t xml:space="preserve">автомобильных дорог, </w:t>
      </w:r>
      <w:r w:rsidRPr="000309AE">
        <w:rPr>
          <w:rFonts w:eastAsia="Times New Roman"/>
          <w:lang w:eastAsia="ru-RU"/>
        </w:rPr>
        <w:t>построенного жилья   и благоустройства общественных пространств, в рамках федеральных программ «Безопасные  качественные  дороги», «Формирование комфортной городской  среды».</w:t>
      </w:r>
    </w:p>
    <w:p w:rsidR="000309AE" w:rsidRDefault="000309AE" w:rsidP="005B3EAF">
      <w:pPr>
        <w:pStyle w:val="a5"/>
        <w:ind w:left="360" w:firstLine="0"/>
        <w:jc w:val="both"/>
      </w:pPr>
    </w:p>
    <w:p w:rsidR="000309AE" w:rsidRDefault="000309AE" w:rsidP="005B3EAF">
      <w:pPr>
        <w:pStyle w:val="a5"/>
        <w:jc w:val="both"/>
      </w:pPr>
    </w:p>
    <w:p w:rsidR="00E14A28" w:rsidRPr="00D525D7" w:rsidRDefault="00E14A28" w:rsidP="005B3EAF">
      <w:pPr>
        <w:spacing w:after="0" w:line="240" w:lineRule="auto"/>
        <w:jc w:val="both"/>
        <w:rPr>
          <w:highlight w:val="yellow"/>
        </w:rPr>
      </w:pPr>
    </w:p>
    <w:p w:rsidR="00E14A28" w:rsidRPr="00E14A28" w:rsidRDefault="00E14A28" w:rsidP="005B3EAF">
      <w:pPr>
        <w:spacing w:after="0" w:line="240" w:lineRule="auto"/>
        <w:jc w:val="both"/>
      </w:pPr>
      <w:r w:rsidRPr="00752A4D">
        <w:t>Спасибо за  внимание!</w:t>
      </w:r>
    </w:p>
    <w:p w:rsidR="002E599F" w:rsidRPr="00E14A28" w:rsidRDefault="002E599F" w:rsidP="005B3EAF">
      <w:pPr>
        <w:spacing w:after="0" w:line="240" w:lineRule="auto"/>
        <w:jc w:val="both"/>
        <w:rPr>
          <w:b/>
        </w:rPr>
      </w:pPr>
    </w:p>
    <w:p w:rsidR="002E599F" w:rsidRPr="00F01949" w:rsidRDefault="002E599F" w:rsidP="005B3EAF">
      <w:pPr>
        <w:spacing w:after="0" w:line="240" w:lineRule="auto"/>
        <w:ind w:hanging="284"/>
        <w:jc w:val="both"/>
        <w:rPr>
          <w:color w:val="000000"/>
        </w:rPr>
      </w:pPr>
    </w:p>
    <w:p w:rsidR="00FA2538" w:rsidRPr="00424DC6" w:rsidRDefault="00FA2538" w:rsidP="005B3EAF">
      <w:pPr>
        <w:spacing w:after="0" w:line="240" w:lineRule="auto"/>
        <w:jc w:val="both"/>
      </w:pPr>
    </w:p>
    <w:p w:rsidR="002130DD" w:rsidRPr="00424DC6" w:rsidRDefault="002130DD" w:rsidP="005B3EA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130DD" w:rsidRPr="00424DC6" w:rsidRDefault="002130DD" w:rsidP="005B3EA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E488C" w:rsidRDefault="000E488C" w:rsidP="005B3EAF">
      <w:pPr>
        <w:spacing w:after="0" w:line="240" w:lineRule="auto"/>
        <w:jc w:val="both"/>
      </w:pPr>
    </w:p>
    <w:p w:rsidR="000E488C" w:rsidRDefault="000E488C" w:rsidP="005B3EAF">
      <w:pPr>
        <w:spacing w:after="0" w:line="240" w:lineRule="auto"/>
        <w:jc w:val="both"/>
      </w:pPr>
    </w:p>
    <w:p w:rsidR="000E488C" w:rsidRDefault="000E488C" w:rsidP="005B3EAF">
      <w:pPr>
        <w:spacing w:after="0" w:line="240" w:lineRule="auto"/>
        <w:jc w:val="both"/>
      </w:pPr>
    </w:p>
    <w:p w:rsidR="000E488C" w:rsidRDefault="000E488C" w:rsidP="005B3EAF">
      <w:pPr>
        <w:spacing w:after="0" w:line="240" w:lineRule="auto"/>
        <w:jc w:val="both"/>
      </w:pPr>
    </w:p>
    <w:p w:rsidR="000E488C" w:rsidRDefault="000E488C" w:rsidP="00676576">
      <w:pPr>
        <w:spacing w:after="0" w:line="240" w:lineRule="auto"/>
        <w:jc w:val="both"/>
      </w:pPr>
    </w:p>
    <w:sectPr w:rsidR="000E488C" w:rsidSect="001A5860">
      <w:pgSz w:w="11906" w:h="16838"/>
      <w:pgMar w:top="568" w:right="850" w:bottom="709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EF" w:rsidRDefault="003748EF" w:rsidP="00E614DC">
      <w:pPr>
        <w:spacing w:after="0" w:line="240" w:lineRule="auto"/>
      </w:pPr>
      <w:r>
        <w:separator/>
      </w:r>
    </w:p>
  </w:endnote>
  <w:endnote w:type="continuationSeparator" w:id="0">
    <w:p w:rsidR="003748EF" w:rsidRDefault="003748EF" w:rsidP="00E6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EF" w:rsidRDefault="003748EF" w:rsidP="00E614DC">
      <w:pPr>
        <w:spacing w:after="0" w:line="240" w:lineRule="auto"/>
      </w:pPr>
      <w:r>
        <w:separator/>
      </w:r>
    </w:p>
  </w:footnote>
  <w:footnote w:type="continuationSeparator" w:id="0">
    <w:p w:rsidR="003748EF" w:rsidRDefault="003748EF" w:rsidP="00E6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BC1"/>
    <w:multiLevelType w:val="hybridMultilevel"/>
    <w:tmpl w:val="A6BCF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87A9C"/>
    <w:multiLevelType w:val="hybridMultilevel"/>
    <w:tmpl w:val="2EF6E3D8"/>
    <w:lvl w:ilvl="0" w:tplc="5EEE59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2F54"/>
    <w:multiLevelType w:val="hybridMultilevel"/>
    <w:tmpl w:val="E6B437C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4901F8B"/>
    <w:multiLevelType w:val="hybridMultilevel"/>
    <w:tmpl w:val="B17A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520E"/>
    <w:multiLevelType w:val="hybridMultilevel"/>
    <w:tmpl w:val="79A64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3933"/>
    <w:multiLevelType w:val="hybridMultilevel"/>
    <w:tmpl w:val="1E36530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4C002F1"/>
    <w:multiLevelType w:val="hybridMultilevel"/>
    <w:tmpl w:val="154A0E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F81AFE"/>
    <w:multiLevelType w:val="hybridMultilevel"/>
    <w:tmpl w:val="88B6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76FC9"/>
    <w:multiLevelType w:val="hybridMultilevel"/>
    <w:tmpl w:val="9AF05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43216"/>
    <w:multiLevelType w:val="hybridMultilevel"/>
    <w:tmpl w:val="75CCB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E7A0219"/>
    <w:multiLevelType w:val="hybridMultilevel"/>
    <w:tmpl w:val="5F56C85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FB139A8"/>
    <w:multiLevelType w:val="hybridMultilevel"/>
    <w:tmpl w:val="3A08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33700"/>
    <w:multiLevelType w:val="hybridMultilevel"/>
    <w:tmpl w:val="7526AA7E"/>
    <w:lvl w:ilvl="0" w:tplc="A3FC920C">
      <w:start w:val="1"/>
      <w:numFmt w:val="decimal"/>
      <w:lvlText w:val="%1)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183750F"/>
    <w:multiLevelType w:val="hybridMultilevel"/>
    <w:tmpl w:val="1B1458C8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44372D97"/>
    <w:multiLevelType w:val="hybridMultilevel"/>
    <w:tmpl w:val="8FF4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750D8"/>
    <w:multiLevelType w:val="hybridMultilevel"/>
    <w:tmpl w:val="57E6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C17EC"/>
    <w:multiLevelType w:val="hybridMultilevel"/>
    <w:tmpl w:val="CBDA068E"/>
    <w:lvl w:ilvl="0" w:tplc="40264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6405683B"/>
    <w:multiLevelType w:val="hybridMultilevel"/>
    <w:tmpl w:val="E8D49A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5F23C3B"/>
    <w:multiLevelType w:val="hybridMultilevel"/>
    <w:tmpl w:val="CB867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C1ED8"/>
    <w:multiLevelType w:val="hybridMultilevel"/>
    <w:tmpl w:val="F0EC2C8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9204FD5"/>
    <w:multiLevelType w:val="hybridMultilevel"/>
    <w:tmpl w:val="A496B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4F2C"/>
    <w:multiLevelType w:val="hybridMultilevel"/>
    <w:tmpl w:val="CC4C1E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B609DA"/>
    <w:multiLevelType w:val="hybridMultilevel"/>
    <w:tmpl w:val="253A9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5544D"/>
    <w:multiLevelType w:val="hybridMultilevel"/>
    <w:tmpl w:val="9DF69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65F8F"/>
    <w:multiLevelType w:val="hybridMultilevel"/>
    <w:tmpl w:val="DD2806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19E7C97"/>
    <w:multiLevelType w:val="hybridMultilevel"/>
    <w:tmpl w:val="16DEB08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733635E2"/>
    <w:multiLevelType w:val="hybridMultilevel"/>
    <w:tmpl w:val="955A31B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F1D5E8C"/>
    <w:multiLevelType w:val="hybridMultilevel"/>
    <w:tmpl w:val="DED2C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5"/>
  </w:num>
  <w:num w:numId="5">
    <w:abstractNumId w:val="16"/>
  </w:num>
  <w:num w:numId="6">
    <w:abstractNumId w:val="25"/>
  </w:num>
  <w:num w:numId="7">
    <w:abstractNumId w:val="0"/>
  </w:num>
  <w:num w:numId="8">
    <w:abstractNumId w:val="14"/>
  </w:num>
  <w:num w:numId="9">
    <w:abstractNumId w:val="8"/>
  </w:num>
  <w:num w:numId="10">
    <w:abstractNumId w:val="7"/>
  </w:num>
  <w:num w:numId="11">
    <w:abstractNumId w:val="27"/>
  </w:num>
  <w:num w:numId="12">
    <w:abstractNumId w:val="1"/>
  </w:num>
  <w:num w:numId="13">
    <w:abstractNumId w:val="18"/>
  </w:num>
  <w:num w:numId="14">
    <w:abstractNumId w:val="11"/>
  </w:num>
  <w:num w:numId="15">
    <w:abstractNumId w:val="4"/>
  </w:num>
  <w:num w:numId="16">
    <w:abstractNumId w:val="22"/>
  </w:num>
  <w:num w:numId="17">
    <w:abstractNumId w:val="23"/>
  </w:num>
  <w:num w:numId="18">
    <w:abstractNumId w:val="3"/>
  </w:num>
  <w:num w:numId="19">
    <w:abstractNumId w:val="21"/>
  </w:num>
  <w:num w:numId="20">
    <w:abstractNumId w:val="20"/>
  </w:num>
  <w:num w:numId="21">
    <w:abstractNumId w:val="19"/>
  </w:num>
  <w:num w:numId="22">
    <w:abstractNumId w:val="10"/>
  </w:num>
  <w:num w:numId="23">
    <w:abstractNumId w:val="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4"/>
  </w:num>
  <w:num w:numId="27">
    <w:abstractNumId w:val="13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2D"/>
    <w:rsid w:val="00001078"/>
    <w:rsid w:val="00004A0E"/>
    <w:rsid w:val="0001073B"/>
    <w:rsid w:val="00011D45"/>
    <w:rsid w:val="00022E9C"/>
    <w:rsid w:val="000309AE"/>
    <w:rsid w:val="00033936"/>
    <w:rsid w:val="000429BE"/>
    <w:rsid w:val="00042A25"/>
    <w:rsid w:val="00055D31"/>
    <w:rsid w:val="0006739F"/>
    <w:rsid w:val="00072376"/>
    <w:rsid w:val="0007627D"/>
    <w:rsid w:val="00080E22"/>
    <w:rsid w:val="000820CC"/>
    <w:rsid w:val="000930DE"/>
    <w:rsid w:val="000934CC"/>
    <w:rsid w:val="000937B6"/>
    <w:rsid w:val="000977B6"/>
    <w:rsid w:val="000A27DC"/>
    <w:rsid w:val="000A7B1F"/>
    <w:rsid w:val="000B180E"/>
    <w:rsid w:val="000B2BAC"/>
    <w:rsid w:val="000B41FE"/>
    <w:rsid w:val="000C37B7"/>
    <w:rsid w:val="000D5656"/>
    <w:rsid w:val="000E1338"/>
    <w:rsid w:val="000E1869"/>
    <w:rsid w:val="000E3C47"/>
    <w:rsid w:val="000E4640"/>
    <w:rsid w:val="000E488C"/>
    <w:rsid w:val="000E6FDB"/>
    <w:rsid w:val="000F0590"/>
    <w:rsid w:val="000F1377"/>
    <w:rsid w:val="000F499C"/>
    <w:rsid w:val="000F737F"/>
    <w:rsid w:val="00106FDB"/>
    <w:rsid w:val="00112808"/>
    <w:rsid w:val="00115A0B"/>
    <w:rsid w:val="001177C3"/>
    <w:rsid w:val="00117C18"/>
    <w:rsid w:val="0012265B"/>
    <w:rsid w:val="0012303C"/>
    <w:rsid w:val="001253B0"/>
    <w:rsid w:val="00126742"/>
    <w:rsid w:val="00130AA1"/>
    <w:rsid w:val="0013150E"/>
    <w:rsid w:val="001320A5"/>
    <w:rsid w:val="00144A86"/>
    <w:rsid w:val="0014565C"/>
    <w:rsid w:val="00145958"/>
    <w:rsid w:val="00153946"/>
    <w:rsid w:val="00163076"/>
    <w:rsid w:val="00172300"/>
    <w:rsid w:val="0017303F"/>
    <w:rsid w:val="00186133"/>
    <w:rsid w:val="00186EC9"/>
    <w:rsid w:val="001A0DAA"/>
    <w:rsid w:val="001A3878"/>
    <w:rsid w:val="001A549B"/>
    <w:rsid w:val="001A5860"/>
    <w:rsid w:val="001A5B7E"/>
    <w:rsid w:val="001B44CD"/>
    <w:rsid w:val="001C5421"/>
    <w:rsid w:val="001C563B"/>
    <w:rsid w:val="001C7DDA"/>
    <w:rsid w:val="001E116E"/>
    <w:rsid w:val="001E6E80"/>
    <w:rsid w:val="001E7B59"/>
    <w:rsid w:val="001E7F6B"/>
    <w:rsid w:val="001F4278"/>
    <w:rsid w:val="002130DD"/>
    <w:rsid w:val="00216FEF"/>
    <w:rsid w:val="002309DF"/>
    <w:rsid w:val="00233A77"/>
    <w:rsid w:val="002415B9"/>
    <w:rsid w:val="00251F79"/>
    <w:rsid w:val="00273A3F"/>
    <w:rsid w:val="00274566"/>
    <w:rsid w:val="00285B1E"/>
    <w:rsid w:val="00285C61"/>
    <w:rsid w:val="00291F82"/>
    <w:rsid w:val="0029661A"/>
    <w:rsid w:val="002A0082"/>
    <w:rsid w:val="002A609D"/>
    <w:rsid w:val="002B6FE6"/>
    <w:rsid w:val="002B7175"/>
    <w:rsid w:val="002C48E8"/>
    <w:rsid w:val="002C529E"/>
    <w:rsid w:val="002C54A5"/>
    <w:rsid w:val="002E403C"/>
    <w:rsid w:val="002E599F"/>
    <w:rsid w:val="002E5D80"/>
    <w:rsid w:val="002F060F"/>
    <w:rsid w:val="002F50A3"/>
    <w:rsid w:val="002F6299"/>
    <w:rsid w:val="002F723F"/>
    <w:rsid w:val="0030004B"/>
    <w:rsid w:val="00301C7C"/>
    <w:rsid w:val="00304C95"/>
    <w:rsid w:val="00317B16"/>
    <w:rsid w:val="0032161C"/>
    <w:rsid w:val="00321BDE"/>
    <w:rsid w:val="00340739"/>
    <w:rsid w:val="00346A1B"/>
    <w:rsid w:val="00352187"/>
    <w:rsid w:val="0035623E"/>
    <w:rsid w:val="00366CAB"/>
    <w:rsid w:val="00373CEA"/>
    <w:rsid w:val="003748EF"/>
    <w:rsid w:val="00376DFF"/>
    <w:rsid w:val="00377A6B"/>
    <w:rsid w:val="0038134F"/>
    <w:rsid w:val="003B1714"/>
    <w:rsid w:val="003D0C4C"/>
    <w:rsid w:val="003D73CA"/>
    <w:rsid w:val="003E3123"/>
    <w:rsid w:val="003E6A5F"/>
    <w:rsid w:val="003F288B"/>
    <w:rsid w:val="003F46B5"/>
    <w:rsid w:val="003F6AC0"/>
    <w:rsid w:val="00413EAA"/>
    <w:rsid w:val="00424DC6"/>
    <w:rsid w:val="004375B5"/>
    <w:rsid w:val="00442654"/>
    <w:rsid w:val="004429BB"/>
    <w:rsid w:val="00442E6F"/>
    <w:rsid w:val="00447D51"/>
    <w:rsid w:val="00452AC6"/>
    <w:rsid w:val="00456246"/>
    <w:rsid w:val="004616D4"/>
    <w:rsid w:val="00464248"/>
    <w:rsid w:val="00490695"/>
    <w:rsid w:val="00491844"/>
    <w:rsid w:val="00492B4B"/>
    <w:rsid w:val="004952C5"/>
    <w:rsid w:val="004A2325"/>
    <w:rsid w:val="004A2E87"/>
    <w:rsid w:val="004A4682"/>
    <w:rsid w:val="004A77B9"/>
    <w:rsid w:val="004C0880"/>
    <w:rsid w:val="004C0C4F"/>
    <w:rsid w:val="004C4DF2"/>
    <w:rsid w:val="004C6355"/>
    <w:rsid w:val="004D2291"/>
    <w:rsid w:val="004D5AD2"/>
    <w:rsid w:val="004E5C9E"/>
    <w:rsid w:val="004F0A01"/>
    <w:rsid w:val="004F1D99"/>
    <w:rsid w:val="00513CA4"/>
    <w:rsid w:val="00517DDF"/>
    <w:rsid w:val="00517F29"/>
    <w:rsid w:val="00544EA1"/>
    <w:rsid w:val="00544F80"/>
    <w:rsid w:val="005712EC"/>
    <w:rsid w:val="00580513"/>
    <w:rsid w:val="0058355B"/>
    <w:rsid w:val="00584D1E"/>
    <w:rsid w:val="005864BF"/>
    <w:rsid w:val="00586543"/>
    <w:rsid w:val="00592C88"/>
    <w:rsid w:val="00595026"/>
    <w:rsid w:val="00597789"/>
    <w:rsid w:val="005A0291"/>
    <w:rsid w:val="005A2FB9"/>
    <w:rsid w:val="005A45C1"/>
    <w:rsid w:val="005A547D"/>
    <w:rsid w:val="005A59DA"/>
    <w:rsid w:val="005A5AA1"/>
    <w:rsid w:val="005A5D05"/>
    <w:rsid w:val="005B0D88"/>
    <w:rsid w:val="005B3C0B"/>
    <w:rsid w:val="005B3EAF"/>
    <w:rsid w:val="005B4734"/>
    <w:rsid w:val="005C369B"/>
    <w:rsid w:val="005C4B5E"/>
    <w:rsid w:val="005C50ED"/>
    <w:rsid w:val="005D216E"/>
    <w:rsid w:val="005D39AD"/>
    <w:rsid w:val="005D7CBD"/>
    <w:rsid w:val="005E1147"/>
    <w:rsid w:val="005E2B75"/>
    <w:rsid w:val="005E4686"/>
    <w:rsid w:val="005E51FF"/>
    <w:rsid w:val="005F067A"/>
    <w:rsid w:val="005F1B09"/>
    <w:rsid w:val="005F61C3"/>
    <w:rsid w:val="006032E2"/>
    <w:rsid w:val="00607F9C"/>
    <w:rsid w:val="006129AF"/>
    <w:rsid w:val="0061471C"/>
    <w:rsid w:val="00615D26"/>
    <w:rsid w:val="00630C8C"/>
    <w:rsid w:val="006340D8"/>
    <w:rsid w:val="006361BA"/>
    <w:rsid w:val="006371C0"/>
    <w:rsid w:val="00637981"/>
    <w:rsid w:val="00637CCE"/>
    <w:rsid w:val="0064290B"/>
    <w:rsid w:val="00642A8B"/>
    <w:rsid w:val="00643D7D"/>
    <w:rsid w:val="006462A4"/>
    <w:rsid w:val="00665954"/>
    <w:rsid w:val="006709B6"/>
    <w:rsid w:val="00676576"/>
    <w:rsid w:val="006768AD"/>
    <w:rsid w:val="00682D07"/>
    <w:rsid w:val="00683943"/>
    <w:rsid w:val="006844C4"/>
    <w:rsid w:val="00693CDF"/>
    <w:rsid w:val="00696539"/>
    <w:rsid w:val="006A306B"/>
    <w:rsid w:val="006A7602"/>
    <w:rsid w:val="006B1C35"/>
    <w:rsid w:val="006B2829"/>
    <w:rsid w:val="006B725A"/>
    <w:rsid w:val="006D001F"/>
    <w:rsid w:val="006D4DC9"/>
    <w:rsid w:val="006E00A7"/>
    <w:rsid w:val="006E71FB"/>
    <w:rsid w:val="006F7E45"/>
    <w:rsid w:val="00700EFE"/>
    <w:rsid w:val="00705C65"/>
    <w:rsid w:val="007176B5"/>
    <w:rsid w:val="00721701"/>
    <w:rsid w:val="007244E9"/>
    <w:rsid w:val="007248FB"/>
    <w:rsid w:val="007303B3"/>
    <w:rsid w:val="00730F5C"/>
    <w:rsid w:val="007338E2"/>
    <w:rsid w:val="00737EF1"/>
    <w:rsid w:val="00737F68"/>
    <w:rsid w:val="007436F5"/>
    <w:rsid w:val="0074597D"/>
    <w:rsid w:val="00745FB0"/>
    <w:rsid w:val="007473F1"/>
    <w:rsid w:val="00752025"/>
    <w:rsid w:val="00752A4D"/>
    <w:rsid w:val="00766E19"/>
    <w:rsid w:val="00776F69"/>
    <w:rsid w:val="00782C57"/>
    <w:rsid w:val="00784652"/>
    <w:rsid w:val="00787208"/>
    <w:rsid w:val="0079173A"/>
    <w:rsid w:val="00793452"/>
    <w:rsid w:val="007957A9"/>
    <w:rsid w:val="0079649F"/>
    <w:rsid w:val="007B1A4B"/>
    <w:rsid w:val="007C0E87"/>
    <w:rsid w:val="007C4513"/>
    <w:rsid w:val="007C74CC"/>
    <w:rsid w:val="007D6B9D"/>
    <w:rsid w:val="007E0816"/>
    <w:rsid w:val="007E1D39"/>
    <w:rsid w:val="007E2F0C"/>
    <w:rsid w:val="007E5157"/>
    <w:rsid w:val="007E5FD4"/>
    <w:rsid w:val="008041EC"/>
    <w:rsid w:val="00820497"/>
    <w:rsid w:val="0082678B"/>
    <w:rsid w:val="00834785"/>
    <w:rsid w:val="00835D38"/>
    <w:rsid w:val="0084419A"/>
    <w:rsid w:val="0084422C"/>
    <w:rsid w:val="008576D2"/>
    <w:rsid w:val="00860E9F"/>
    <w:rsid w:val="008638D3"/>
    <w:rsid w:val="008675EA"/>
    <w:rsid w:val="00871DFA"/>
    <w:rsid w:val="00875C23"/>
    <w:rsid w:val="00876167"/>
    <w:rsid w:val="00880F2F"/>
    <w:rsid w:val="00892EDD"/>
    <w:rsid w:val="008941FF"/>
    <w:rsid w:val="008A3EDB"/>
    <w:rsid w:val="008A5946"/>
    <w:rsid w:val="008A6A02"/>
    <w:rsid w:val="008A79BF"/>
    <w:rsid w:val="008C5C3B"/>
    <w:rsid w:val="008C6D3B"/>
    <w:rsid w:val="008D0AF7"/>
    <w:rsid w:val="008D2DEF"/>
    <w:rsid w:val="008D673F"/>
    <w:rsid w:val="008E06DF"/>
    <w:rsid w:val="008E1161"/>
    <w:rsid w:val="008E2FE3"/>
    <w:rsid w:val="008E3FEF"/>
    <w:rsid w:val="008E4434"/>
    <w:rsid w:val="008F3838"/>
    <w:rsid w:val="008F5589"/>
    <w:rsid w:val="009007D1"/>
    <w:rsid w:val="0090648F"/>
    <w:rsid w:val="009070EE"/>
    <w:rsid w:val="00907752"/>
    <w:rsid w:val="00911643"/>
    <w:rsid w:val="009121FF"/>
    <w:rsid w:val="009211C9"/>
    <w:rsid w:val="0092408B"/>
    <w:rsid w:val="0092416C"/>
    <w:rsid w:val="00945BF9"/>
    <w:rsid w:val="00962135"/>
    <w:rsid w:val="00966A2D"/>
    <w:rsid w:val="00972853"/>
    <w:rsid w:val="009731E2"/>
    <w:rsid w:val="00977E2F"/>
    <w:rsid w:val="00981131"/>
    <w:rsid w:val="009838CB"/>
    <w:rsid w:val="00987D4B"/>
    <w:rsid w:val="0099322A"/>
    <w:rsid w:val="00995233"/>
    <w:rsid w:val="00995C79"/>
    <w:rsid w:val="00997242"/>
    <w:rsid w:val="009A67C8"/>
    <w:rsid w:val="009A7DF7"/>
    <w:rsid w:val="009B0FC4"/>
    <w:rsid w:val="009B3C9E"/>
    <w:rsid w:val="009B49C2"/>
    <w:rsid w:val="009B6444"/>
    <w:rsid w:val="009B73D7"/>
    <w:rsid w:val="009C3C37"/>
    <w:rsid w:val="009D2C70"/>
    <w:rsid w:val="009D3B1E"/>
    <w:rsid w:val="009D5BD8"/>
    <w:rsid w:val="009E1201"/>
    <w:rsid w:val="009E441A"/>
    <w:rsid w:val="009E4FD4"/>
    <w:rsid w:val="009E618D"/>
    <w:rsid w:val="009E66CA"/>
    <w:rsid w:val="009F0BC0"/>
    <w:rsid w:val="009F73EF"/>
    <w:rsid w:val="00A10616"/>
    <w:rsid w:val="00A22843"/>
    <w:rsid w:val="00A36022"/>
    <w:rsid w:val="00A41A77"/>
    <w:rsid w:val="00A47DC7"/>
    <w:rsid w:val="00A51D78"/>
    <w:rsid w:val="00A5446A"/>
    <w:rsid w:val="00A673CC"/>
    <w:rsid w:val="00A71850"/>
    <w:rsid w:val="00A72C68"/>
    <w:rsid w:val="00A72F60"/>
    <w:rsid w:val="00A76501"/>
    <w:rsid w:val="00A8098F"/>
    <w:rsid w:val="00A844F3"/>
    <w:rsid w:val="00A93B99"/>
    <w:rsid w:val="00A96677"/>
    <w:rsid w:val="00A96F05"/>
    <w:rsid w:val="00AA2AA0"/>
    <w:rsid w:val="00AA597E"/>
    <w:rsid w:val="00AB1BEE"/>
    <w:rsid w:val="00AB3D85"/>
    <w:rsid w:val="00AC7132"/>
    <w:rsid w:val="00AE40DE"/>
    <w:rsid w:val="00AE5A22"/>
    <w:rsid w:val="00AF140F"/>
    <w:rsid w:val="00AF23F6"/>
    <w:rsid w:val="00B22AD8"/>
    <w:rsid w:val="00B270D3"/>
    <w:rsid w:val="00B311E0"/>
    <w:rsid w:val="00B32350"/>
    <w:rsid w:val="00B338E6"/>
    <w:rsid w:val="00B42D92"/>
    <w:rsid w:val="00B45C88"/>
    <w:rsid w:val="00B526AA"/>
    <w:rsid w:val="00B527FD"/>
    <w:rsid w:val="00B57509"/>
    <w:rsid w:val="00B703AB"/>
    <w:rsid w:val="00B70948"/>
    <w:rsid w:val="00B76104"/>
    <w:rsid w:val="00B762F0"/>
    <w:rsid w:val="00B81016"/>
    <w:rsid w:val="00B8514E"/>
    <w:rsid w:val="00B85655"/>
    <w:rsid w:val="00B85EED"/>
    <w:rsid w:val="00BA61A3"/>
    <w:rsid w:val="00BB39C0"/>
    <w:rsid w:val="00BC136D"/>
    <w:rsid w:val="00BD6A7D"/>
    <w:rsid w:val="00BD73D9"/>
    <w:rsid w:val="00BD7DAD"/>
    <w:rsid w:val="00BE0579"/>
    <w:rsid w:val="00BE0D6D"/>
    <w:rsid w:val="00BF1981"/>
    <w:rsid w:val="00BF5068"/>
    <w:rsid w:val="00C038D6"/>
    <w:rsid w:val="00C04402"/>
    <w:rsid w:val="00C15917"/>
    <w:rsid w:val="00C15CDD"/>
    <w:rsid w:val="00C20CCB"/>
    <w:rsid w:val="00C21296"/>
    <w:rsid w:val="00C247EC"/>
    <w:rsid w:val="00C27C9A"/>
    <w:rsid w:val="00C33DF8"/>
    <w:rsid w:val="00C361A9"/>
    <w:rsid w:val="00C37B71"/>
    <w:rsid w:val="00C44777"/>
    <w:rsid w:val="00C45EB4"/>
    <w:rsid w:val="00C56009"/>
    <w:rsid w:val="00C60BFD"/>
    <w:rsid w:val="00C65F2D"/>
    <w:rsid w:val="00C67B9F"/>
    <w:rsid w:val="00C86190"/>
    <w:rsid w:val="00C9063F"/>
    <w:rsid w:val="00C93940"/>
    <w:rsid w:val="00C93D7A"/>
    <w:rsid w:val="00C97906"/>
    <w:rsid w:val="00C97B84"/>
    <w:rsid w:val="00CA0821"/>
    <w:rsid w:val="00CA3DA0"/>
    <w:rsid w:val="00CB2A81"/>
    <w:rsid w:val="00CB7E68"/>
    <w:rsid w:val="00CC74CC"/>
    <w:rsid w:val="00CD2068"/>
    <w:rsid w:val="00CD55DF"/>
    <w:rsid w:val="00CD6557"/>
    <w:rsid w:val="00CD68CA"/>
    <w:rsid w:val="00CE177E"/>
    <w:rsid w:val="00CF0DE2"/>
    <w:rsid w:val="00D10B7F"/>
    <w:rsid w:val="00D20E55"/>
    <w:rsid w:val="00D21AC9"/>
    <w:rsid w:val="00D304A7"/>
    <w:rsid w:val="00D32F3D"/>
    <w:rsid w:val="00D43260"/>
    <w:rsid w:val="00D44B70"/>
    <w:rsid w:val="00D525D7"/>
    <w:rsid w:val="00D606F9"/>
    <w:rsid w:val="00D63035"/>
    <w:rsid w:val="00D6441E"/>
    <w:rsid w:val="00D664F7"/>
    <w:rsid w:val="00D71F38"/>
    <w:rsid w:val="00D72CEA"/>
    <w:rsid w:val="00D82FE7"/>
    <w:rsid w:val="00D854A0"/>
    <w:rsid w:val="00D957FC"/>
    <w:rsid w:val="00DA1FFB"/>
    <w:rsid w:val="00DA2456"/>
    <w:rsid w:val="00DB3097"/>
    <w:rsid w:val="00DC2255"/>
    <w:rsid w:val="00DC77CE"/>
    <w:rsid w:val="00DD1C1D"/>
    <w:rsid w:val="00DD207D"/>
    <w:rsid w:val="00DD67E3"/>
    <w:rsid w:val="00DE03C0"/>
    <w:rsid w:val="00DE75CA"/>
    <w:rsid w:val="00E02CA8"/>
    <w:rsid w:val="00E03A57"/>
    <w:rsid w:val="00E13414"/>
    <w:rsid w:val="00E14A28"/>
    <w:rsid w:val="00E15360"/>
    <w:rsid w:val="00E52053"/>
    <w:rsid w:val="00E5494F"/>
    <w:rsid w:val="00E614DC"/>
    <w:rsid w:val="00E63C4B"/>
    <w:rsid w:val="00E65B16"/>
    <w:rsid w:val="00E66F2F"/>
    <w:rsid w:val="00E71309"/>
    <w:rsid w:val="00E755E0"/>
    <w:rsid w:val="00E80AFB"/>
    <w:rsid w:val="00E840D5"/>
    <w:rsid w:val="00E84CB3"/>
    <w:rsid w:val="00E934A2"/>
    <w:rsid w:val="00E94B83"/>
    <w:rsid w:val="00E95BA9"/>
    <w:rsid w:val="00E96BFD"/>
    <w:rsid w:val="00EB45E7"/>
    <w:rsid w:val="00EB7F4E"/>
    <w:rsid w:val="00ED1FF0"/>
    <w:rsid w:val="00ED6657"/>
    <w:rsid w:val="00ED7C19"/>
    <w:rsid w:val="00EE153E"/>
    <w:rsid w:val="00EE71DF"/>
    <w:rsid w:val="00EE7AE4"/>
    <w:rsid w:val="00EF4741"/>
    <w:rsid w:val="00EF79BE"/>
    <w:rsid w:val="00F01C69"/>
    <w:rsid w:val="00F0438E"/>
    <w:rsid w:val="00F2262B"/>
    <w:rsid w:val="00F31246"/>
    <w:rsid w:val="00F3349C"/>
    <w:rsid w:val="00F412BE"/>
    <w:rsid w:val="00F46019"/>
    <w:rsid w:val="00F51ED3"/>
    <w:rsid w:val="00F54D62"/>
    <w:rsid w:val="00F551AA"/>
    <w:rsid w:val="00F553A3"/>
    <w:rsid w:val="00F76A38"/>
    <w:rsid w:val="00F80F34"/>
    <w:rsid w:val="00F87859"/>
    <w:rsid w:val="00F90D20"/>
    <w:rsid w:val="00F96682"/>
    <w:rsid w:val="00F976E9"/>
    <w:rsid w:val="00FA09F6"/>
    <w:rsid w:val="00FA2538"/>
    <w:rsid w:val="00FA3346"/>
    <w:rsid w:val="00FA4585"/>
    <w:rsid w:val="00FC38AE"/>
    <w:rsid w:val="00FC7B59"/>
    <w:rsid w:val="00FD47FA"/>
    <w:rsid w:val="00FE3C54"/>
    <w:rsid w:val="00FE46F9"/>
    <w:rsid w:val="00FE505E"/>
    <w:rsid w:val="00FF1791"/>
    <w:rsid w:val="00FF3843"/>
    <w:rsid w:val="00FF729E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F80C"/>
  <w15:docId w15:val="{0B2B42D5-B2F0-46C9-A2BE-A7444029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A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17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99"/>
    <w:qFormat/>
    <w:rsid w:val="00A10616"/>
    <w:pPr>
      <w:spacing w:after="0" w:line="240" w:lineRule="auto"/>
      <w:ind w:left="720" w:firstLine="709"/>
      <w:contextualSpacing/>
    </w:pPr>
  </w:style>
  <w:style w:type="character" w:customStyle="1" w:styleId="a6">
    <w:name w:val="Абзац списка Знак"/>
    <w:link w:val="a5"/>
    <w:uiPriority w:val="99"/>
    <w:locked/>
    <w:rsid w:val="00A10616"/>
  </w:style>
  <w:style w:type="paragraph" w:customStyle="1" w:styleId="normalweb">
    <w:name w:val="normalweb"/>
    <w:basedOn w:val="a"/>
    <w:rsid w:val="00FA25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4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6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4DC"/>
  </w:style>
  <w:style w:type="paragraph" w:styleId="ab">
    <w:name w:val="footer"/>
    <w:basedOn w:val="a"/>
    <w:link w:val="ac"/>
    <w:uiPriority w:val="99"/>
    <w:unhideWhenUsed/>
    <w:rsid w:val="00E6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4DC"/>
  </w:style>
  <w:style w:type="paragraph" w:styleId="ad">
    <w:name w:val="No Spacing"/>
    <w:uiPriority w:val="1"/>
    <w:qFormat/>
    <w:rsid w:val="00C20CCB"/>
    <w:pPr>
      <w:spacing w:after="0" w:line="240" w:lineRule="auto"/>
    </w:pPr>
    <w:rPr>
      <w:rFonts w:eastAsiaTheme="minorEastAsia"/>
      <w:lang w:eastAsia="ru-RU"/>
    </w:rPr>
  </w:style>
  <w:style w:type="character" w:styleId="ae">
    <w:name w:val="Emphasis"/>
    <w:basedOn w:val="a0"/>
    <w:uiPriority w:val="20"/>
    <w:qFormat/>
    <w:rsid w:val="00AF140F"/>
    <w:rPr>
      <w:i/>
      <w:iCs/>
    </w:rPr>
  </w:style>
  <w:style w:type="paragraph" w:styleId="af">
    <w:name w:val="caption"/>
    <w:basedOn w:val="a"/>
    <w:next w:val="a"/>
    <w:uiPriority w:val="35"/>
    <w:unhideWhenUsed/>
    <w:qFormat/>
    <w:rsid w:val="0017303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fontstyle01">
    <w:name w:val="fontstyle01"/>
    <w:basedOn w:val="a0"/>
    <w:rsid w:val="000A7B1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4">
    <w:name w:val="Обыч14"/>
    <w:basedOn w:val="a"/>
    <w:link w:val="140"/>
    <w:qFormat/>
    <w:rsid w:val="002C54A5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8">
    <w:name w:val="Основной текст8"/>
    <w:basedOn w:val="a"/>
    <w:link w:val="af0"/>
    <w:rsid w:val="002C54A5"/>
    <w:pPr>
      <w:widowControl w:val="0"/>
      <w:shd w:val="clear" w:color="auto" w:fill="FFFFFF"/>
      <w:suppressAutoHyphens/>
      <w:autoSpaceDN w:val="0"/>
      <w:spacing w:before="300" w:after="60" w:line="307" w:lineRule="exact"/>
      <w:textAlignment w:val="baseline"/>
    </w:pPr>
    <w:rPr>
      <w:rFonts w:eastAsia="Times New Roman"/>
      <w:kern w:val="3"/>
      <w:sz w:val="26"/>
      <w:szCs w:val="26"/>
      <w:lang w:eastAsia="ru-RU"/>
    </w:rPr>
  </w:style>
  <w:style w:type="character" w:customStyle="1" w:styleId="af0">
    <w:name w:val="Основной текст_"/>
    <w:basedOn w:val="a0"/>
    <w:link w:val="8"/>
    <w:rsid w:val="002C54A5"/>
    <w:rPr>
      <w:rFonts w:eastAsia="Times New Roman"/>
      <w:kern w:val="3"/>
      <w:sz w:val="26"/>
      <w:szCs w:val="2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2C54A5"/>
  </w:style>
  <w:style w:type="character" w:customStyle="1" w:styleId="140">
    <w:name w:val="Обыч14 Знак"/>
    <w:basedOn w:val="a0"/>
    <w:link w:val="14"/>
    <w:rsid w:val="002C54A5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25FB09E2F834D8E7674CDA1478BF026401E89DC61349FE157182200B5DD7403CE13F7E258DA84b4J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5D9D-FF92-4386-8618-1B75FE90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4630</Words>
  <Characters>26392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2021-10-27T06:53:00Z</cp:lastPrinted>
  <dcterms:created xsi:type="dcterms:W3CDTF">2021-11-08T05:32:00Z</dcterms:created>
  <dcterms:modified xsi:type="dcterms:W3CDTF">2021-11-08T07:36:00Z</dcterms:modified>
</cp:coreProperties>
</file>