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67" w:rsidRDefault="00A00967" w:rsidP="00A00967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967" w:rsidRDefault="00A00967" w:rsidP="00A0096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00967" w:rsidRDefault="00A00967" w:rsidP="00A0096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A00967" w:rsidRDefault="00A00967" w:rsidP="00A00967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A00967" w:rsidRDefault="00A00967" w:rsidP="00A00967">
      <w:pPr>
        <w:ind w:firstLine="284"/>
        <w:jc w:val="center"/>
        <w:rPr>
          <w:b/>
          <w:sz w:val="28"/>
          <w:szCs w:val="28"/>
        </w:rPr>
      </w:pPr>
    </w:p>
    <w:p w:rsidR="00A00967" w:rsidRDefault="00A00967" w:rsidP="00A00967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A00967" w:rsidRDefault="00A00967" w:rsidP="00A00967">
      <w:pPr>
        <w:ind w:firstLine="708"/>
        <w:jc w:val="center"/>
        <w:rPr>
          <w:szCs w:val="28"/>
        </w:rPr>
      </w:pPr>
    </w:p>
    <w:p w:rsidR="00A00967" w:rsidRDefault="00A00967" w:rsidP="00A00967">
      <w:r>
        <w:rPr>
          <w:sz w:val="28"/>
          <w:szCs w:val="28"/>
        </w:rPr>
        <w:t>24 октября 2018 года                            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ызыл                                              № 8</w:t>
      </w:r>
    </w:p>
    <w:p w:rsidR="00A00967" w:rsidRDefault="00A00967" w:rsidP="00A00967">
      <w:pPr>
        <w:jc w:val="center"/>
        <w:rPr>
          <w:sz w:val="28"/>
          <w:szCs w:val="28"/>
        </w:rPr>
      </w:pPr>
    </w:p>
    <w:p w:rsidR="00A00967" w:rsidRDefault="00A00967" w:rsidP="00A0096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положение о муниципальной службе в городском округе «Город Кызыл Республики Тыва" </w:t>
      </w:r>
    </w:p>
    <w:p w:rsidR="00A00967" w:rsidRDefault="00A00967" w:rsidP="00A0096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00967" w:rsidRDefault="00A00967" w:rsidP="00A0096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 октября 2003 г. № 131-ФЗ «Об общих принципах организации местного самоуправления в Российской Федерации», в целях приведения положения о муниципальной службе в городском округе «Город Кызыл Республики Тыва», принятого решением Хурала представителей г. Кызыла 08 сентября 2009 г. № 144, в соответствие со ст. 9 Закона Республики Тыва от 25 апреля 2018 года №368-ЗРТ «О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регулировании</w:t>
      </w:r>
      <w:proofErr w:type="gramEnd"/>
      <w:r>
        <w:rPr>
          <w:sz w:val="28"/>
          <w:szCs w:val="28"/>
        </w:rPr>
        <w:t xml:space="preserve"> отдельных отношений в сфере муниципальной службы в Республике Тыва»,</w:t>
      </w:r>
    </w:p>
    <w:p w:rsidR="00507B5B" w:rsidRDefault="00507B5B" w:rsidP="00A0096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00967" w:rsidRDefault="00A00967" w:rsidP="00A0096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города Кызыла </w:t>
      </w:r>
      <w:r>
        <w:rPr>
          <w:b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A00967" w:rsidRDefault="00A00967" w:rsidP="00A0096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00967" w:rsidRPr="00A00967" w:rsidRDefault="00A00967" w:rsidP="00A00967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jc w:val="both"/>
        <w:rPr>
          <w:szCs w:val="28"/>
        </w:rPr>
      </w:pPr>
      <w:r w:rsidRPr="00A00967">
        <w:rPr>
          <w:rFonts w:eastAsia="Times New Roman"/>
          <w:szCs w:val="28"/>
          <w:lang w:eastAsia="ru-RU"/>
        </w:rPr>
        <w:t>Внести изменения в положение о муниципальной службе в городском округе «Город Кызыл Республики Тыва» утвержденного решением Кызылского городского Хурала представителей  от 08.09.2009 года № 144  «Об утверждении положения о муниципальной службе в городском округе город Кызыл Республики Тыва»</w:t>
      </w:r>
      <w:r w:rsidRPr="00A00967">
        <w:rPr>
          <w:szCs w:val="28"/>
        </w:rPr>
        <w:t xml:space="preserve"> дополни</w:t>
      </w:r>
      <w:r>
        <w:rPr>
          <w:szCs w:val="28"/>
        </w:rPr>
        <w:t>в</w:t>
      </w:r>
      <w:r w:rsidRPr="00A00967">
        <w:rPr>
          <w:szCs w:val="28"/>
        </w:rPr>
        <w:t xml:space="preserve"> статью</w:t>
      </w:r>
      <w:r w:rsidR="000F2F5C">
        <w:rPr>
          <w:szCs w:val="28"/>
        </w:rPr>
        <w:t xml:space="preserve"> 17.1</w:t>
      </w:r>
      <w:r>
        <w:rPr>
          <w:szCs w:val="28"/>
        </w:rPr>
        <w:t xml:space="preserve">, которую </w:t>
      </w:r>
      <w:r w:rsidRPr="00A00967">
        <w:rPr>
          <w:szCs w:val="28"/>
        </w:rPr>
        <w:t xml:space="preserve"> изложить в следующей редакции:</w:t>
      </w:r>
    </w:p>
    <w:p w:rsidR="000F2F5C" w:rsidRPr="000F2F5C" w:rsidRDefault="000F2F5C" w:rsidP="000F2F5C">
      <w:pPr>
        <w:shd w:val="clear" w:color="auto" w:fill="FFFFFF"/>
        <w:spacing w:after="144" w:line="290" w:lineRule="atLeast"/>
        <w:ind w:firstLine="568"/>
        <w:jc w:val="both"/>
        <w:outlineLvl w:val="0"/>
        <w:rPr>
          <w:i/>
          <w:sz w:val="28"/>
          <w:szCs w:val="28"/>
        </w:rPr>
      </w:pPr>
      <w:r w:rsidRPr="000F2F5C">
        <w:rPr>
          <w:b/>
          <w:bCs/>
          <w:i/>
          <w:kern w:val="36"/>
          <w:sz w:val="28"/>
          <w:szCs w:val="28"/>
        </w:rPr>
        <w:t>Статья 17.1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  <w:r w:rsidRPr="000F2F5C">
        <w:rPr>
          <w:i/>
          <w:sz w:val="28"/>
          <w:szCs w:val="28"/>
        </w:rPr>
        <w:t> 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bookmarkStart w:id="0" w:name="dst31"/>
      <w:bookmarkEnd w:id="0"/>
      <w:r w:rsidRPr="000F2F5C">
        <w:rPr>
          <w:i/>
          <w:sz w:val="28"/>
          <w:szCs w:val="28"/>
        </w:rPr>
        <w:t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законом, Федеральным </w:t>
      </w:r>
      <w:hyperlink r:id="rId6" w:anchor="dst0" w:history="1">
        <w:r w:rsidRPr="000F2F5C">
          <w:rPr>
            <w:i/>
            <w:sz w:val="28"/>
            <w:szCs w:val="28"/>
          </w:rPr>
          <w:t>законом</w:t>
        </w:r>
      </w:hyperlink>
      <w:r w:rsidRPr="000F2F5C">
        <w:rPr>
          <w:i/>
          <w:sz w:val="28"/>
          <w:szCs w:val="28"/>
        </w:rPr>
        <w:t> от 25 декабря 2008 года N 273-ФЗ "О противодействии коррупции" и другими федеральными законами, налагаются взыскания.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r w:rsidRPr="000F2F5C">
        <w:rPr>
          <w:i/>
          <w:sz w:val="28"/>
          <w:szCs w:val="28"/>
        </w:rPr>
        <w:lastRenderedPageBreak/>
        <w:t>2. Муниципальный служащий подлежит увольнению с муниципальной службы в связи с утратой доверия в случаях совершения правонарушений, установленных </w:t>
      </w:r>
      <w:hyperlink r:id="rId7" w:anchor="dst100289" w:history="1">
        <w:r w:rsidRPr="000F2F5C">
          <w:rPr>
            <w:i/>
            <w:sz w:val="28"/>
            <w:szCs w:val="28"/>
          </w:rPr>
          <w:t>статьями 14.1</w:t>
        </w:r>
      </w:hyperlink>
      <w:r w:rsidRPr="000F2F5C">
        <w:rPr>
          <w:i/>
          <w:sz w:val="28"/>
          <w:szCs w:val="28"/>
        </w:rPr>
        <w:t> и </w:t>
      </w:r>
      <w:hyperlink r:id="rId8" w:anchor="dst100127" w:history="1">
        <w:r w:rsidRPr="000F2F5C">
          <w:rPr>
            <w:i/>
            <w:sz w:val="28"/>
            <w:szCs w:val="28"/>
          </w:rPr>
          <w:t>15</w:t>
        </w:r>
      </w:hyperlink>
      <w:r w:rsidRPr="000F2F5C">
        <w:rPr>
          <w:i/>
          <w:sz w:val="28"/>
          <w:szCs w:val="28"/>
        </w:rPr>
        <w:t> Федерального закона № 25-ФЗ.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bookmarkStart w:id="1" w:name="dst33"/>
      <w:bookmarkEnd w:id="1"/>
      <w:r w:rsidRPr="000F2F5C">
        <w:rPr>
          <w:i/>
          <w:sz w:val="28"/>
          <w:szCs w:val="28"/>
        </w:rPr>
        <w:t>3. Взыскания, предусмотренные </w:t>
      </w:r>
      <w:hyperlink r:id="rId9" w:anchor="dst100289" w:history="1">
        <w:r w:rsidRPr="000F2F5C">
          <w:rPr>
            <w:i/>
            <w:sz w:val="28"/>
            <w:szCs w:val="28"/>
          </w:rPr>
          <w:t>статьями 14.1</w:t>
        </w:r>
      </w:hyperlink>
      <w:r w:rsidRPr="000F2F5C">
        <w:rPr>
          <w:i/>
          <w:sz w:val="28"/>
          <w:szCs w:val="28"/>
        </w:rPr>
        <w:t>, </w:t>
      </w:r>
      <w:hyperlink r:id="rId10" w:anchor="dst100127" w:history="1">
        <w:r w:rsidRPr="000F2F5C">
          <w:rPr>
            <w:i/>
            <w:sz w:val="28"/>
            <w:szCs w:val="28"/>
          </w:rPr>
          <w:t>15</w:t>
        </w:r>
      </w:hyperlink>
      <w:r w:rsidRPr="000F2F5C">
        <w:rPr>
          <w:i/>
          <w:sz w:val="28"/>
          <w:szCs w:val="28"/>
        </w:rPr>
        <w:t> и </w:t>
      </w:r>
      <w:hyperlink r:id="rId11" w:anchor="dst100221" w:history="1">
        <w:r w:rsidRPr="000F2F5C">
          <w:rPr>
            <w:i/>
            <w:sz w:val="28"/>
            <w:szCs w:val="28"/>
          </w:rPr>
          <w:t>27</w:t>
        </w:r>
      </w:hyperlink>
      <w:r w:rsidRPr="000F2F5C">
        <w:rPr>
          <w:i/>
          <w:sz w:val="28"/>
          <w:szCs w:val="28"/>
        </w:rPr>
        <w:t> Федерального закона №25-ФЗ,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142"/>
        <w:jc w:val="both"/>
        <w:rPr>
          <w:i/>
          <w:sz w:val="28"/>
          <w:szCs w:val="28"/>
        </w:rPr>
      </w:pPr>
      <w:bookmarkStart w:id="2" w:name="dst34"/>
      <w:bookmarkEnd w:id="2"/>
      <w:r w:rsidRPr="000F2F5C">
        <w:rPr>
          <w:i/>
          <w:sz w:val="28"/>
          <w:szCs w:val="28"/>
        </w:rPr>
        <w:t xml:space="preserve">      а)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142"/>
        <w:jc w:val="both"/>
        <w:rPr>
          <w:i/>
          <w:sz w:val="28"/>
          <w:szCs w:val="28"/>
        </w:rPr>
      </w:pPr>
      <w:bookmarkStart w:id="3" w:name="dst35"/>
      <w:bookmarkEnd w:id="3"/>
      <w:r w:rsidRPr="000F2F5C">
        <w:rPr>
          <w:i/>
          <w:sz w:val="28"/>
          <w:szCs w:val="28"/>
        </w:rPr>
        <w:t xml:space="preserve">      б)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142"/>
        <w:jc w:val="both"/>
        <w:rPr>
          <w:i/>
          <w:sz w:val="28"/>
          <w:szCs w:val="28"/>
        </w:rPr>
      </w:pPr>
      <w:bookmarkStart w:id="4" w:name="dst102"/>
      <w:bookmarkEnd w:id="4"/>
      <w:r w:rsidRPr="000F2F5C">
        <w:rPr>
          <w:i/>
          <w:sz w:val="28"/>
          <w:szCs w:val="28"/>
        </w:rPr>
        <w:t xml:space="preserve">      </w:t>
      </w:r>
      <w:proofErr w:type="gramStart"/>
      <w:r w:rsidRPr="000F2F5C">
        <w:rPr>
          <w:i/>
          <w:sz w:val="28"/>
          <w:szCs w:val="28"/>
        </w:rPr>
        <w:t>в)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  <w:proofErr w:type="gramEnd"/>
    </w:p>
    <w:p w:rsidR="000F2F5C" w:rsidRPr="000F2F5C" w:rsidRDefault="000F2F5C" w:rsidP="000F2F5C">
      <w:pPr>
        <w:shd w:val="clear" w:color="auto" w:fill="FFFFFF"/>
        <w:spacing w:line="290" w:lineRule="atLeast"/>
        <w:ind w:firstLine="142"/>
        <w:jc w:val="both"/>
        <w:rPr>
          <w:i/>
          <w:sz w:val="28"/>
          <w:szCs w:val="28"/>
        </w:rPr>
      </w:pPr>
      <w:bookmarkStart w:id="5" w:name="dst36"/>
      <w:bookmarkStart w:id="6" w:name="_GoBack"/>
      <w:bookmarkEnd w:id="5"/>
      <w:bookmarkEnd w:id="6"/>
      <w:r w:rsidRPr="000F2F5C">
        <w:rPr>
          <w:i/>
          <w:sz w:val="28"/>
          <w:szCs w:val="28"/>
        </w:rPr>
        <w:t xml:space="preserve">      г) объяснений муниципального служащего;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142"/>
        <w:jc w:val="both"/>
        <w:rPr>
          <w:i/>
          <w:sz w:val="28"/>
          <w:szCs w:val="28"/>
        </w:rPr>
      </w:pPr>
      <w:bookmarkStart w:id="7" w:name="dst37"/>
      <w:bookmarkEnd w:id="7"/>
      <w:r w:rsidRPr="000F2F5C">
        <w:rPr>
          <w:i/>
          <w:sz w:val="28"/>
          <w:szCs w:val="28"/>
        </w:rPr>
        <w:t xml:space="preserve">      </w:t>
      </w:r>
      <w:proofErr w:type="spellStart"/>
      <w:r w:rsidRPr="000F2F5C">
        <w:rPr>
          <w:i/>
          <w:sz w:val="28"/>
          <w:szCs w:val="28"/>
        </w:rPr>
        <w:t>д</w:t>
      </w:r>
      <w:proofErr w:type="spellEnd"/>
      <w:r w:rsidRPr="000F2F5C">
        <w:rPr>
          <w:i/>
          <w:sz w:val="28"/>
          <w:szCs w:val="28"/>
        </w:rPr>
        <w:t>) иных материалов.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bookmarkStart w:id="8" w:name="dst38"/>
      <w:bookmarkEnd w:id="8"/>
      <w:r w:rsidRPr="000F2F5C">
        <w:rPr>
          <w:i/>
          <w:sz w:val="28"/>
          <w:szCs w:val="28"/>
        </w:rPr>
        <w:t xml:space="preserve">4. </w:t>
      </w:r>
      <w:proofErr w:type="gramStart"/>
      <w:r w:rsidRPr="000F2F5C">
        <w:rPr>
          <w:i/>
          <w:sz w:val="28"/>
          <w:szCs w:val="28"/>
        </w:rPr>
        <w:t>При применении взысканий,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  <w:proofErr w:type="gramEnd"/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bookmarkStart w:id="9" w:name="dst39"/>
      <w:bookmarkEnd w:id="9"/>
      <w:r w:rsidRPr="000F2F5C">
        <w:rPr>
          <w:i/>
          <w:sz w:val="28"/>
          <w:szCs w:val="28"/>
        </w:rPr>
        <w:t xml:space="preserve">5. </w:t>
      </w:r>
      <w:proofErr w:type="gramStart"/>
      <w:r w:rsidRPr="000F2F5C">
        <w:rPr>
          <w:i/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0F2F5C">
        <w:rPr>
          <w:i/>
          <w:sz w:val="28"/>
          <w:szCs w:val="28"/>
        </w:rPr>
        <w:t xml:space="preserve"> основания применения взыскания указывается </w:t>
      </w:r>
      <w:hyperlink r:id="rId12" w:anchor="dst31" w:history="1">
        <w:r w:rsidRPr="000F2F5C">
          <w:rPr>
            <w:i/>
            <w:sz w:val="28"/>
            <w:szCs w:val="28"/>
          </w:rPr>
          <w:t>часть 1</w:t>
        </w:r>
      </w:hyperlink>
      <w:r w:rsidRPr="000F2F5C">
        <w:rPr>
          <w:i/>
          <w:sz w:val="28"/>
          <w:szCs w:val="28"/>
        </w:rPr>
        <w:t> или </w:t>
      </w:r>
      <w:hyperlink r:id="rId13" w:anchor="dst32" w:history="1">
        <w:r w:rsidRPr="000F2F5C">
          <w:rPr>
            <w:i/>
            <w:sz w:val="28"/>
            <w:szCs w:val="28"/>
          </w:rPr>
          <w:t>2</w:t>
        </w:r>
      </w:hyperlink>
      <w:r w:rsidRPr="000F2F5C">
        <w:rPr>
          <w:i/>
          <w:sz w:val="28"/>
          <w:szCs w:val="28"/>
        </w:rPr>
        <w:t> настоящей статьи.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bookmarkStart w:id="10" w:name="dst40"/>
      <w:bookmarkEnd w:id="10"/>
      <w:r w:rsidRPr="000F2F5C">
        <w:rPr>
          <w:i/>
          <w:sz w:val="28"/>
          <w:szCs w:val="28"/>
        </w:rPr>
        <w:t>6. Взыскания, предусмотренные </w:t>
      </w:r>
      <w:hyperlink r:id="rId14" w:anchor="dst100289" w:history="1">
        <w:r w:rsidRPr="000F2F5C">
          <w:rPr>
            <w:i/>
            <w:sz w:val="28"/>
            <w:szCs w:val="28"/>
          </w:rPr>
          <w:t>статьями 14.1</w:t>
        </w:r>
      </w:hyperlink>
      <w:r w:rsidRPr="000F2F5C">
        <w:rPr>
          <w:i/>
          <w:sz w:val="28"/>
          <w:szCs w:val="28"/>
        </w:rPr>
        <w:t>, </w:t>
      </w:r>
      <w:hyperlink r:id="rId15" w:anchor="dst100127" w:history="1">
        <w:r w:rsidRPr="000F2F5C">
          <w:rPr>
            <w:i/>
            <w:sz w:val="28"/>
            <w:szCs w:val="28"/>
          </w:rPr>
          <w:t>15</w:t>
        </w:r>
      </w:hyperlink>
      <w:r w:rsidRPr="000F2F5C">
        <w:rPr>
          <w:i/>
          <w:sz w:val="28"/>
          <w:szCs w:val="28"/>
        </w:rPr>
        <w:t> и </w:t>
      </w:r>
      <w:hyperlink r:id="rId16" w:anchor="dst100221" w:history="1">
        <w:r w:rsidRPr="000F2F5C">
          <w:rPr>
            <w:i/>
            <w:sz w:val="28"/>
            <w:szCs w:val="28"/>
          </w:rPr>
          <w:t>27</w:t>
        </w:r>
      </w:hyperlink>
      <w:r w:rsidRPr="000F2F5C">
        <w:rPr>
          <w:i/>
          <w:sz w:val="28"/>
          <w:szCs w:val="28"/>
        </w:rPr>
        <w:t> Федерального закона №25-ФЗ, применяются в порядке и сроки, которые установлены Федеральным законом №25-ФЗ, нормативными правовыми актами субъектов Российской Федерации и (или) муниципальными нормативными правовыми актами.</w:t>
      </w:r>
    </w:p>
    <w:p w:rsidR="000F2F5C" w:rsidRPr="000F2F5C" w:rsidRDefault="000F2F5C" w:rsidP="000F2F5C">
      <w:pPr>
        <w:shd w:val="clear" w:color="auto" w:fill="FFFFFF"/>
        <w:spacing w:line="290" w:lineRule="atLeast"/>
        <w:ind w:firstLine="568"/>
        <w:jc w:val="both"/>
        <w:rPr>
          <w:i/>
          <w:sz w:val="28"/>
          <w:szCs w:val="28"/>
        </w:rPr>
      </w:pPr>
      <w:bookmarkStart w:id="11" w:name="dst97"/>
      <w:bookmarkEnd w:id="11"/>
      <w:r w:rsidRPr="000F2F5C">
        <w:rPr>
          <w:i/>
          <w:sz w:val="28"/>
          <w:szCs w:val="28"/>
        </w:rPr>
        <w:t xml:space="preserve">7. Сведения </w:t>
      </w:r>
      <w:proofErr w:type="gramStart"/>
      <w:r w:rsidRPr="000F2F5C">
        <w:rPr>
          <w:i/>
          <w:sz w:val="28"/>
          <w:szCs w:val="28"/>
        </w:rPr>
        <w:t>о применении к муниципальному служащему взыскания в виде увольнения в связи с утратой</w:t>
      </w:r>
      <w:proofErr w:type="gramEnd"/>
      <w:r w:rsidRPr="000F2F5C">
        <w:rPr>
          <w:i/>
          <w:sz w:val="28"/>
          <w:szCs w:val="28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</w:t>
      </w:r>
      <w:r w:rsidRPr="000F2F5C">
        <w:rPr>
          <w:i/>
          <w:sz w:val="28"/>
          <w:szCs w:val="28"/>
        </w:rPr>
        <w:lastRenderedPageBreak/>
        <w:t>предусмотренный </w:t>
      </w:r>
      <w:hyperlink r:id="rId17" w:anchor="dst184" w:history="1">
        <w:r w:rsidRPr="000F2F5C">
          <w:rPr>
            <w:i/>
            <w:sz w:val="28"/>
            <w:szCs w:val="28"/>
          </w:rPr>
          <w:t>статьей 15</w:t>
        </w:r>
      </w:hyperlink>
      <w:r w:rsidRPr="000F2F5C">
        <w:rPr>
          <w:i/>
          <w:sz w:val="28"/>
          <w:szCs w:val="28"/>
        </w:rPr>
        <w:t xml:space="preserve"> Федерального закона от 25 декабря 2008 года. </w:t>
      </w:r>
    </w:p>
    <w:p w:rsidR="000F2F5C" w:rsidRPr="000F2F5C" w:rsidRDefault="000F2F5C" w:rsidP="000F2F5C">
      <w:pPr>
        <w:autoSpaceDE w:val="0"/>
        <w:autoSpaceDN w:val="0"/>
        <w:adjustRightInd w:val="0"/>
        <w:ind w:firstLine="568"/>
        <w:jc w:val="both"/>
        <w:rPr>
          <w:sz w:val="28"/>
          <w:szCs w:val="28"/>
        </w:rPr>
      </w:pPr>
    </w:p>
    <w:p w:rsidR="000F2F5C" w:rsidRPr="000F2F5C" w:rsidRDefault="000F2F5C" w:rsidP="000F2F5C">
      <w:pPr>
        <w:autoSpaceDE w:val="0"/>
        <w:autoSpaceDN w:val="0"/>
        <w:adjustRightInd w:val="0"/>
        <w:spacing w:before="120"/>
        <w:ind w:firstLine="568"/>
        <w:jc w:val="both"/>
        <w:rPr>
          <w:sz w:val="28"/>
          <w:szCs w:val="28"/>
        </w:rPr>
      </w:pPr>
      <w:r w:rsidRPr="000F2F5C">
        <w:rPr>
          <w:sz w:val="28"/>
          <w:szCs w:val="28"/>
        </w:rPr>
        <w:t xml:space="preserve"> 2. Мэрии </w:t>
      </w:r>
      <w:proofErr w:type="gramStart"/>
      <w:r w:rsidRPr="000F2F5C">
        <w:rPr>
          <w:sz w:val="28"/>
          <w:szCs w:val="28"/>
        </w:rPr>
        <w:t>г</w:t>
      </w:r>
      <w:proofErr w:type="gramEnd"/>
      <w:r w:rsidRPr="000F2F5C">
        <w:rPr>
          <w:sz w:val="28"/>
          <w:szCs w:val="28"/>
        </w:rPr>
        <w:t>. Кызыла обеспечить приведение своих нормативных правовых актов в соответствие действующему законодательству и настоящему решению.</w:t>
      </w:r>
    </w:p>
    <w:p w:rsidR="000F2F5C" w:rsidRPr="000F2F5C" w:rsidRDefault="000F2F5C" w:rsidP="000F2F5C">
      <w:pPr>
        <w:autoSpaceDE w:val="0"/>
        <w:autoSpaceDN w:val="0"/>
        <w:adjustRightInd w:val="0"/>
        <w:spacing w:before="120"/>
        <w:ind w:firstLine="568"/>
        <w:jc w:val="both"/>
        <w:rPr>
          <w:sz w:val="28"/>
          <w:szCs w:val="28"/>
        </w:rPr>
      </w:pPr>
      <w:r w:rsidRPr="000F2F5C">
        <w:rPr>
          <w:sz w:val="28"/>
          <w:szCs w:val="28"/>
        </w:rPr>
        <w:t xml:space="preserve"> 3. Контроль за исполнением настоящего решения возложить на Комитет по депутатской этике, регламенту и контролю Хурала представителей </w:t>
      </w:r>
      <w:proofErr w:type="gramStart"/>
      <w:r w:rsidRPr="000F2F5C">
        <w:rPr>
          <w:sz w:val="28"/>
          <w:szCs w:val="28"/>
        </w:rPr>
        <w:t>г</w:t>
      </w:r>
      <w:proofErr w:type="gramEnd"/>
      <w:r w:rsidRPr="000F2F5C">
        <w:rPr>
          <w:sz w:val="28"/>
          <w:szCs w:val="28"/>
        </w:rPr>
        <w:t>. Кызыла и мэрию г. Кызыла.</w:t>
      </w:r>
    </w:p>
    <w:p w:rsidR="000F2F5C" w:rsidRPr="000F2F5C" w:rsidRDefault="000F2F5C" w:rsidP="000F2F5C">
      <w:pPr>
        <w:tabs>
          <w:tab w:val="left" w:pos="993"/>
        </w:tabs>
        <w:autoSpaceDE w:val="0"/>
        <w:autoSpaceDN w:val="0"/>
        <w:adjustRightInd w:val="0"/>
        <w:spacing w:before="120"/>
        <w:ind w:firstLine="568"/>
        <w:jc w:val="both"/>
        <w:rPr>
          <w:sz w:val="28"/>
          <w:szCs w:val="28"/>
        </w:rPr>
      </w:pPr>
      <w:r w:rsidRPr="000F2F5C">
        <w:rPr>
          <w:sz w:val="28"/>
          <w:szCs w:val="28"/>
        </w:rPr>
        <w:t xml:space="preserve"> 4. Настоящее решение вступает в силу со дня его опубликования.</w:t>
      </w:r>
    </w:p>
    <w:p w:rsidR="000F2F5C" w:rsidRPr="000F2F5C" w:rsidRDefault="000F2F5C" w:rsidP="000F2F5C">
      <w:pPr>
        <w:ind w:firstLine="568"/>
        <w:jc w:val="both"/>
        <w:rPr>
          <w:sz w:val="28"/>
          <w:szCs w:val="28"/>
        </w:rPr>
      </w:pPr>
    </w:p>
    <w:p w:rsidR="000F2F5C" w:rsidRPr="000F2F5C" w:rsidRDefault="000F2F5C" w:rsidP="000F2F5C">
      <w:pPr>
        <w:ind w:firstLine="568"/>
        <w:jc w:val="both"/>
        <w:rPr>
          <w:sz w:val="28"/>
          <w:szCs w:val="28"/>
        </w:rPr>
      </w:pPr>
    </w:p>
    <w:p w:rsidR="000F2F5C" w:rsidRPr="000F2F5C" w:rsidRDefault="000F2F5C" w:rsidP="000F2F5C">
      <w:pPr>
        <w:jc w:val="both"/>
        <w:rPr>
          <w:sz w:val="28"/>
          <w:szCs w:val="28"/>
        </w:rPr>
      </w:pPr>
      <w:r w:rsidRPr="000F2F5C">
        <w:rPr>
          <w:sz w:val="28"/>
          <w:szCs w:val="28"/>
        </w:rPr>
        <w:t xml:space="preserve">Глава города Кызыла </w:t>
      </w:r>
      <w:r w:rsidRPr="000F2F5C">
        <w:rPr>
          <w:sz w:val="28"/>
          <w:szCs w:val="28"/>
        </w:rPr>
        <w:tab/>
      </w:r>
      <w:r w:rsidRPr="000F2F5C">
        <w:rPr>
          <w:sz w:val="28"/>
          <w:szCs w:val="28"/>
        </w:rPr>
        <w:tab/>
      </w:r>
      <w:r w:rsidRPr="000F2F5C">
        <w:rPr>
          <w:sz w:val="28"/>
          <w:szCs w:val="28"/>
        </w:rPr>
        <w:tab/>
      </w:r>
      <w:r w:rsidRPr="000F2F5C">
        <w:rPr>
          <w:sz w:val="28"/>
          <w:szCs w:val="28"/>
        </w:rPr>
        <w:tab/>
      </w:r>
      <w:r w:rsidRPr="000F2F5C">
        <w:rPr>
          <w:sz w:val="28"/>
          <w:szCs w:val="28"/>
        </w:rPr>
        <w:tab/>
        <w:t xml:space="preserve"> </w:t>
      </w:r>
      <w:r w:rsidRPr="000F2F5C">
        <w:rPr>
          <w:sz w:val="28"/>
          <w:szCs w:val="28"/>
        </w:rPr>
        <w:tab/>
      </w:r>
      <w:r w:rsidRPr="000F2F5C">
        <w:rPr>
          <w:sz w:val="28"/>
          <w:szCs w:val="28"/>
        </w:rPr>
        <w:tab/>
        <w:t xml:space="preserve">      И.В. Казанцева</w:t>
      </w:r>
    </w:p>
    <w:p w:rsidR="00A97A77" w:rsidRPr="000F2F5C" w:rsidRDefault="00A97A77" w:rsidP="000F2F5C">
      <w:pPr>
        <w:pStyle w:val="1"/>
        <w:shd w:val="clear" w:color="auto" w:fill="FFFFFF"/>
        <w:spacing w:before="0" w:beforeAutospacing="0" w:after="144" w:afterAutospacing="0" w:line="290" w:lineRule="atLeast"/>
        <w:ind w:firstLine="568"/>
        <w:jc w:val="both"/>
        <w:rPr>
          <w:sz w:val="28"/>
          <w:szCs w:val="28"/>
        </w:rPr>
      </w:pPr>
    </w:p>
    <w:sectPr w:rsidR="00A97A77" w:rsidRPr="000F2F5C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719D1"/>
    <w:multiLevelType w:val="multilevel"/>
    <w:tmpl w:val="FB2692FC"/>
    <w:lvl w:ilvl="0">
      <w:start w:val="1"/>
      <w:numFmt w:val="decimal"/>
      <w:lvlText w:val="%1."/>
      <w:lvlJc w:val="left"/>
      <w:pPr>
        <w:ind w:left="928" w:hanging="360"/>
      </w:pPr>
      <w:rPr>
        <w:rFonts w:eastAsia="Calibri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1314" w:hanging="720"/>
      </w:pPr>
    </w:lvl>
    <w:lvl w:ilvl="3">
      <w:start w:val="1"/>
      <w:numFmt w:val="decimal"/>
      <w:isLgl/>
      <w:lvlText w:val="%1.%2.%3.%4."/>
      <w:lvlJc w:val="left"/>
      <w:pPr>
        <w:ind w:left="1701" w:hanging="1080"/>
      </w:pPr>
    </w:lvl>
    <w:lvl w:ilvl="4">
      <w:start w:val="1"/>
      <w:numFmt w:val="decimal"/>
      <w:isLgl/>
      <w:lvlText w:val="%1.%2.%3.%4.%5."/>
      <w:lvlJc w:val="left"/>
      <w:pPr>
        <w:ind w:left="1728" w:hanging="1080"/>
      </w:pPr>
    </w:lvl>
    <w:lvl w:ilvl="5">
      <w:start w:val="1"/>
      <w:numFmt w:val="decimal"/>
      <w:isLgl/>
      <w:lvlText w:val="%1.%2.%3.%4.%5.%6."/>
      <w:lvlJc w:val="left"/>
      <w:pPr>
        <w:ind w:left="2115" w:hanging="1440"/>
      </w:pPr>
    </w:lvl>
    <w:lvl w:ilvl="6">
      <w:start w:val="1"/>
      <w:numFmt w:val="decimal"/>
      <w:isLgl/>
      <w:lvlText w:val="%1.%2.%3.%4.%5.%6.%7."/>
      <w:lvlJc w:val="left"/>
      <w:pPr>
        <w:ind w:left="2502" w:hanging="1800"/>
      </w:p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00967"/>
    <w:rsid w:val="0001774B"/>
    <w:rsid w:val="000F2F5C"/>
    <w:rsid w:val="00306B6E"/>
    <w:rsid w:val="00395706"/>
    <w:rsid w:val="00427BA0"/>
    <w:rsid w:val="004A7394"/>
    <w:rsid w:val="00507B5B"/>
    <w:rsid w:val="0069755A"/>
    <w:rsid w:val="0079368B"/>
    <w:rsid w:val="008A08D5"/>
    <w:rsid w:val="008E059D"/>
    <w:rsid w:val="009E4E4C"/>
    <w:rsid w:val="009F1352"/>
    <w:rsid w:val="00A00967"/>
    <w:rsid w:val="00A97A77"/>
    <w:rsid w:val="00AA7278"/>
    <w:rsid w:val="00B000E6"/>
    <w:rsid w:val="00B85623"/>
    <w:rsid w:val="00B879CE"/>
    <w:rsid w:val="00CB5453"/>
    <w:rsid w:val="00D152BE"/>
    <w:rsid w:val="00D4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0096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9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A0096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00967"/>
    <w:pPr>
      <w:ind w:left="720"/>
      <w:contextualSpacing/>
    </w:pPr>
    <w:rPr>
      <w:rFonts w:eastAsia="Calibri"/>
      <w:sz w:val="28"/>
      <w:szCs w:val="22"/>
      <w:lang w:eastAsia="en-US"/>
    </w:rPr>
  </w:style>
  <w:style w:type="character" w:customStyle="1" w:styleId="blk">
    <w:name w:val="blk"/>
    <w:basedOn w:val="a0"/>
    <w:rsid w:val="00A00967"/>
  </w:style>
  <w:style w:type="character" w:customStyle="1" w:styleId="hl">
    <w:name w:val="hl"/>
    <w:basedOn w:val="a0"/>
    <w:rsid w:val="00A00967"/>
  </w:style>
  <w:style w:type="paragraph" w:styleId="a5">
    <w:name w:val="Balloon Text"/>
    <w:basedOn w:val="a"/>
    <w:link w:val="a6"/>
    <w:uiPriority w:val="99"/>
    <w:semiHidden/>
    <w:unhideWhenUsed/>
    <w:rsid w:val="00A009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09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1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04206/24c76fc8ec7caf441d3673e740474c825f4ca53e/" TargetMode="External"/><Relationship Id="rId13" Type="http://schemas.openxmlformats.org/officeDocument/2006/relationships/hyperlink" Target="http://www.consultant.ru/document/cons_doc_LAW_304206/c37f718e43ff34fba649c5e20915741f5dbdd0b5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04206/f3572bc102ecafff099e62d75e8bee5da8233030/" TargetMode="External"/><Relationship Id="rId12" Type="http://schemas.openxmlformats.org/officeDocument/2006/relationships/hyperlink" Target="http://www.consultant.ru/document/cons_doc_LAW_304206/c37f718e43ff34fba649c5e20915741f5dbdd0b5/" TargetMode="External"/><Relationship Id="rId17" Type="http://schemas.openxmlformats.org/officeDocument/2006/relationships/hyperlink" Target="http://www.consultant.ru/document/cons_doc_LAW_299545/6ed1ab95bddfd986dcb541b17db48da72b4f511b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04206/6d44ca9e5515951bb7ef1e7c7f695637817a3e61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99545/" TargetMode="External"/><Relationship Id="rId11" Type="http://schemas.openxmlformats.org/officeDocument/2006/relationships/hyperlink" Target="http://www.consultant.ru/document/cons_doc_LAW_304206/6d44ca9e5515951bb7ef1e7c7f695637817a3e61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consultant.ru/document/cons_doc_LAW_304206/24c76fc8ec7caf441d3673e740474c825f4ca53e/" TargetMode="External"/><Relationship Id="rId10" Type="http://schemas.openxmlformats.org/officeDocument/2006/relationships/hyperlink" Target="http://www.consultant.ru/document/cons_doc_LAW_304206/24c76fc8ec7caf441d3673e740474c825f4ca53e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04206/f3572bc102ecafff099e62d75e8bee5da8233030/" TargetMode="External"/><Relationship Id="rId14" Type="http://schemas.openxmlformats.org/officeDocument/2006/relationships/hyperlink" Target="http://www.consultant.ru/document/cons_doc_LAW_304206/f3572bc102ecafff099e62d75e8bee5da82330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2</cp:revision>
  <dcterms:created xsi:type="dcterms:W3CDTF">2018-10-25T02:20:00Z</dcterms:created>
  <dcterms:modified xsi:type="dcterms:W3CDTF">2018-10-25T03:04:00Z</dcterms:modified>
</cp:coreProperties>
</file>