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88" w:rsidRDefault="00CA7288" w:rsidP="00CA7288">
      <w:pPr>
        <w:ind w:firstLine="708"/>
        <w:jc w:val="right"/>
        <w:rPr>
          <w:noProof/>
          <w:szCs w:val="28"/>
        </w:rPr>
      </w:pPr>
      <w:r>
        <w:rPr>
          <w:noProof/>
          <w:szCs w:val="28"/>
        </w:rPr>
        <w:t>ПРОЕКТ</w:t>
      </w:r>
    </w:p>
    <w:p w:rsidR="00CA7288" w:rsidRDefault="00CA7288" w:rsidP="00CA7288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877570" cy="105346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288" w:rsidRDefault="00CA7288" w:rsidP="00CA7288">
      <w:pPr>
        <w:ind w:firstLine="708"/>
        <w:jc w:val="center"/>
        <w:rPr>
          <w:szCs w:val="28"/>
        </w:rPr>
      </w:pPr>
      <w:r>
        <w:rPr>
          <w:szCs w:val="28"/>
        </w:rPr>
        <w:t>РОССИЙСКАЯ ФЕДЕРАЦИЯ</w:t>
      </w:r>
    </w:p>
    <w:p w:rsidR="00CA7288" w:rsidRDefault="00CA7288" w:rsidP="00CA7288">
      <w:pPr>
        <w:ind w:firstLine="708"/>
        <w:jc w:val="center"/>
        <w:rPr>
          <w:szCs w:val="28"/>
        </w:rPr>
      </w:pPr>
      <w:r>
        <w:rPr>
          <w:szCs w:val="28"/>
        </w:rPr>
        <w:t>РЕСПУБЛИКА ТЫВА</w:t>
      </w:r>
    </w:p>
    <w:p w:rsidR="00CA7288" w:rsidRDefault="00CA7288" w:rsidP="00CA7288">
      <w:pPr>
        <w:pBdr>
          <w:bottom w:val="single" w:sz="4" w:space="1" w:color="auto"/>
        </w:pBdr>
        <w:ind w:firstLine="708"/>
        <w:jc w:val="center"/>
        <w:rPr>
          <w:szCs w:val="28"/>
        </w:rPr>
      </w:pPr>
      <w:r>
        <w:rPr>
          <w:szCs w:val="28"/>
        </w:rPr>
        <w:t>ХУРАЛА ПРЕДСТАВИТЕЛЕЙ ГОРОДА КЫЗЫЛА</w:t>
      </w:r>
    </w:p>
    <w:p w:rsidR="00CA7288" w:rsidRDefault="00CA7288" w:rsidP="00CA7288">
      <w:pPr>
        <w:ind w:firstLine="284"/>
        <w:jc w:val="center"/>
        <w:rPr>
          <w:b/>
          <w:szCs w:val="28"/>
        </w:rPr>
      </w:pPr>
    </w:p>
    <w:p w:rsidR="00CA7288" w:rsidRDefault="00CA7288" w:rsidP="00CA7288">
      <w:pPr>
        <w:ind w:firstLine="567"/>
        <w:jc w:val="center"/>
        <w:rPr>
          <w:b/>
          <w:szCs w:val="28"/>
        </w:rPr>
      </w:pPr>
      <w:r>
        <w:rPr>
          <w:b/>
          <w:szCs w:val="28"/>
        </w:rPr>
        <w:t xml:space="preserve">   РЕШЕНИЕ</w:t>
      </w:r>
    </w:p>
    <w:p w:rsidR="00CA7288" w:rsidRDefault="00CA7288" w:rsidP="00CA7288">
      <w:pPr>
        <w:ind w:firstLine="567"/>
        <w:rPr>
          <w:b/>
          <w:szCs w:val="28"/>
        </w:rPr>
      </w:pPr>
    </w:p>
    <w:p w:rsidR="00CA7288" w:rsidRDefault="00CA7288" w:rsidP="00CA7288">
      <w:pPr>
        <w:rPr>
          <w:b/>
          <w:szCs w:val="28"/>
        </w:rPr>
      </w:pPr>
      <w:r>
        <w:rPr>
          <w:b/>
          <w:szCs w:val="28"/>
        </w:rPr>
        <w:t>от «____» октября 2018  года            г. Кызыл                                          № ___</w:t>
      </w:r>
    </w:p>
    <w:p w:rsidR="00CA7288" w:rsidRDefault="00CA7288" w:rsidP="00CA7288">
      <w:pPr>
        <w:ind w:firstLine="709"/>
        <w:jc w:val="center"/>
        <w:rPr>
          <w:b/>
          <w:szCs w:val="28"/>
        </w:rPr>
      </w:pPr>
    </w:p>
    <w:p w:rsidR="00CA7288" w:rsidRDefault="00CA7288" w:rsidP="00CA7288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Регламент Хурала представителей </w:t>
      </w:r>
    </w:p>
    <w:p w:rsidR="00CA7288" w:rsidRDefault="00CA7288" w:rsidP="00CA7288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города Кызыла</w:t>
      </w:r>
    </w:p>
    <w:p w:rsidR="00CA7288" w:rsidRDefault="00CA7288" w:rsidP="00CA7288">
      <w:pPr>
        <w:autoSpaceDE w:val="0"/>
        <w:autoSpaceDN w:val="0"/>
        <w:adjustRightInd w:val="0"/>
        <w:ind w:firstLine="709"/>
        <w:jc w:val="both"/>
        <w:rPr>
          <w:b/>
          <w:szCs w:val="28"/>
        </w:rPr>
      </w:pPr>
    </w:p>
    <w:p w:rsidR="00CA7288" w:rsidRDefault="00CA7288" w:rsidP="00CA7288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Федерации, руководствуясь Уставом городского округа «Город Кызыл Республики Тыва», принятым решением Хурала представителей города Кызыла от 05.05.2005 г.</w:t>
      </w:r>
      <w:r>
        <w:rPr>
          <w:b/>
          <w:bCs/>
          <w:szCs w:val="28"/>
        </w:rPr>
        <w:t xml:space="preserve"> </w:t>
      </w:r>
      <w:r>
        <w:rPr>
          <w:szCs w:val="28"/>
        </w:rPr>
        <w:t>№ 50,</w:t>
      </w:r>
    </w:p>
    <w:p w:rsidR="00CA7288" w:rsidRDefault="00CA7288" w:rsidP="00CA7288">
      <w:pPr>
        <w:ind w:firstLine="709"/>
        <w:jc w:val="center"/>
        <w:rPr>
          <w:szCs w:val="28"/>
        </w:rPr>
      </w:pPr>
      <w:r>
        <w:rPr>
          <w:szCs w:val="28"/>
        </w:rPr>
        <w:t>Хурал представителей города Кызыла РЕШИЛ:</w:t>
      </w:r>
    </w:p>
    <w:p w:rsidR="00CA7288" w:rsidRDefault="00CA7288" w:rsidP="00CA7288">
      <w:pPr>
        <w:ind w:firstLine="709"/>
        <w:jc w:val="both"/>
      </w:pPr>
    </w:p>
    <w:p w:rsidR="00CA7288" w:rsidRDefault="00CA7288" w:rsidP="00CA7288">
      <w:pPr>
        <w:ind w:firstLine="567"/>
        <w:jc w:val="both"/>
        <w:rPr>
          <w:i/>
          <w:iCs/>
        </w:rPr>
      </w:pPr>
      <w:r>
        <w:rPr>
          <w:szCs w:val="28"/>
        </w:rPr>
        <w:t>1. Внести в Регламент Хурала представителей города Кызыла, утвержденный решением Хурала представителей города Кызыла от 20 августа 2007 года № 226 (</w:t>
      </w:r>
      <w:r>
        <w:rPr>
          <w:rFonts w:eastAsia="Times New Roman"/>
          <w:szCs w:val="28"/>
          <w:lang w:eastAsia="ru-RU"/>
        </w:rPr>
        <w:t>Центр Азии, 2007, № 34, 31 августа; № 35, 7 сентября; Бюллетень органов городского самоуправления г. Кызыла, 2009, № 1, 6 июля; Кызыл неделя, 2011, № 21, 20 мая; 2012, № 48 (101), 30 ноября; 2013, № 2, спецвыпуск, 1 июля; № 40, 11 октября; № 48, 6 декабря; 2014, № 8 (164), 28 февраля; № 14, 11 апреля; 2015, № 15, 17 апреля; № 8, спецвыпуск, 13 ноября; № 12, 31 декабря; официальный интернет-сайт города Кызыла - http://mkyzyl.ru, 2016, 4 июля; 2017, 4 апреля; 11 сентября</w:t>
      </w:r>
      <w:r>
        <w:rPr>
          <w:i/>
          <w:szCs w:val="28"/>
        </w:rPr>
        <w:t>),</w:t>
      </w:r>
      <w:r>
        <w:rPr>
          <w:szCs w:val="28"/>
        </w:rPr>
        <w:t xml:space="preserve"> следующее изменение: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1.1. Признать статью 43 недействительной и изложить в новой редакции следующего содержания: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«1. При внесении проекта решения городского Хурала инициаторами внесения проекта решения должны быть представлены следующие материалы: 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1) текст проекта решения и приложения (приложений), утверждаемого (утверждаемых) данным решением;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2) пояснительная записка к проекту </w:t>
      </w:r>
      <w:r w:rsidR="00F9592D">
        <w:rPr>
          <w:szCs w:val="28"/>
        </w:rPr>
        <w:t>решения</w:t>
      </w:r>
      <w:r>
        <w:rPr>
          <w:szCs w:val="28"/>
        </w:rPr>
        <w:t>;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3) сопроводительное письмо, в котором указывается инициатор внесения проекта решения и при необходимости представитель инициатора </w:t>
      </w:r>
      <w:r>
        <w:rPr>
          <w:szCs w:val="28"/>
        </w:rPr>
        <w:lastRenderedPageBreak/>
        <w:t>внесения проекта решения, которому поручено представлять данный проект решения в городском Хурале;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4) финансово-экономическое обоснование (при необходимости);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5) заключение правового управления мэрии г. Кызыла;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6) перечень решений, подлежащих признанию утратившими силу, приостановлению, изменению или принятию в связи с принятием данного постановления;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7) в текстовой части проекта решения и в приложениях к нему должны отсутствовать орфографические и грамматические ошибки; 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8) текстовая часть проекта решения и приложения к нему предоставляются на стандартных листах </w:t>
      </w:r>
      <w:r>
        <w:rPr>
          <w:lang w:eastAsia="ru-RU"/>
        </w:rPr>
        <w:t xml:space="preserve">бумаги формата А4 (210 х 297 мм);  </w:t>
      </w:r>
    </w:p>
    <w:p w:rsidR="00CA7288" w:rsidRDefault="00CA7288" w:rsidP="00CA7288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</w:rPr>
      </w:pPr>
      <w:r>
        <w:rPr>
          <w:szCs w:val="28"/>
        </w:rPr>
        <w:t>9) в</w:t>
      </w:r>
      <w:r>
        <w:rPr>
          <w:rFonts w:eastAsiaTheme="minorHAnsi"/>
          <w:szCs w:val="28"/>
        </w:rPr>
        <w:t xml:space="preserve"> проекте решения в обязательном порядке указываются время вступления решения в силу, постоянный комитет городского Хурала либо орган местного самоуправления или его структурное подразделение, на которые возлагается контроль за исполнением решения;</w:t>
      </w:r>
    </w:p>
    <w:p w:rsidR="00CA7288" w:rsidRDefault="00CA7288" w:rsidP="00CA7288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</w:rPr>
      </w:pPr>
      <w:r>
        <w:rPr>
          <w:rFonts w:eastAsiaTheme="minorHAnsi"/>
          <w:szCs w:val="28"/>
        </w:rPr>
        <w:t>10) в проекте решения устанавливаются исполнители, сроки исполнения, источники финансирования и другие положения (при необходимости).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 Копии текста проекта решения городского Хурала и все приложенные материалы, представляются на магнитном носителе либо посредством электронной почты в виде электронных образцов документов.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3. В случае, если проект решения городского Хурала и материалы к нему не соответствуют вышеуказанным требованиям, то он возвращается инициатору внесения проекта решения городского Хурала с объяснением причин возврата. Такой проект решения городского Хурала не считается внесенным в городской Хурал. После выполнения указанных требований инициатор внесения проекта решения городского Хурала вправе вновь направить проект решения в городской Хурал».     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3. Контроль за исполнением настоящего решения возложить на Комитет по правовой политике, регламенту и общественной безопасности Хурала представителей города Кызыла и мэрию города Кызыла.</w:t>
      </w:r>
    </w:p>
    <w:p w:rsidR="00CA7288" w:rsidRDefault="00CA7288" w:rsidP="00CA7288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4. Настоящее решение вступает в силу после его официального опубликования.</w:t>
      </w:r>
    </w:p>
    <w:p w:rsidR="00CA7288" w:rsidRDefault="00CA7288" w:rsidP="00CA7288">
      <w:pPr>
        <w:ind w:firstLine="567"/>
        <w:jc w:val="both"/>
      </w:pPr>
    </w:p>
    <w:p w:rsidR="006C2B6D" w:rsidRDefault="00CA7288" w:rsidP="00CA7288">
      <w:pPr>
        <w:jc w:val="both"/>
      </w:pPr>
      <w:r>
        <w:t xml:space="preserve">     </w:t>
      </w:r>
    </w:p>
    <w:p w:rsidR="00CA7288" w:rsidRDefault="00CA7288" w:rsidP="00CA7288">
      <w:pPr>
        <w:jc w:val="both"/>
      </w:pPr>
      <w:r>
        <w:t xml:space="preserve">   Глава города Кызыла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4705B4">
        <w:t xml:space="preserve">       </w:t>
      </w:r>
      <w:r>
        <w:tab/>
      </w:r>
      <w:r w:rsidR="004705B4">
        <w:t xml:space="preserve">     </w:t>
      </w:r>
      <w:r>
        <w:t>И.В. Казанцева</w:t>
      </w:r>
      <w:r>
        <w:tab/>
      </w:r>
    </w:p>
    <w:p w:rsidR="00CA7288" w:rsidRDefault="00CA7288" w:rsidP="00CA7288"/>
    <w:p w:rsidR="00A97A77" w:rsidRPr="00CA7288" w:rsidRDefault="00A97A77" w:rsidP="00CA7288"/>
    <w:sectPr w:rsidR="00A97A77" w:rsidRPr="00CA7288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A3F" w:rsidRDefault="00595A3F" w:rsidP="00321C9D">
      <w:r>
        <w:separator/>
      </w:r>
    </w:p>
  </w:endnote>
  <w:endnote w:type="continuationSeparator" w:id="0">
    <w:p w:rsidR="00595A3F" w:rsidRDefault="00595A3F" w:rsidP="00321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A3F" w:rsidRDefault="00595A3F" w:rsidP="00321C9D">
      <w:r>
        <w:separator/>
      </w:r>
    </w:p>
  </w:footnote>
  <w:footnote w:type="continuationSeparator" w:id="0">
    <w:p w:rsidR="00595A3F" w:rsidRDefault="00595A3F" w:rsidP="00321C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C9D"/>
    <w:rsid w:val="0001774B"/>
    <w:rsid w:val="001A42B4"/>
    <w:rsid w:val="00261FFE"/>
    <w:rsid w:val="002E1049"/>
    <w:rsid w:val="00306B6E"/>
    <w:rsid w:val="00321C9D"/>
    <w:rsid w:val="00395706"/>
    <w:rsid w:val="004057AE"/>
    <w:rsid w:val="00427BA0"/>
    <w:rsid w:val="00451783"/>
    <w:rsid w:val="004705B4"/>
    <w:rsid w:val="004A7394"/>
    <w:rsid w:val="005418DC"/>
    <w:rsid w:val="00595A3F"/>
    <w:rsid w:val="006C2B6D"/>
    <w:rsid w:val="006C3EF4"/>
    <w:rsid w:val="0079368B"/>
    <w:rsid w:val="008A08D5"/>
    <w:rsid w:val="008E059D"/>
    <w:rsid w:val="009B0C21"/>
    <w:rsid w:val="009D7143"/>
    <w:rsid w:val="009E4E4C"/>
    <w:rsid w:val="009F1352"/>
    <w:rsid w:val="00A97A77"/>
    <w:rsid w:val="00AA7278"/>
    <w:rsid w:val="00B000E6"/>
    <w:rsid w:val="00B818F2"/>
    <w:rsid w:val="00B85623"/>
    <w:rsid w:val="00B879CE"/>
    <w:rsid w:val="00BA5A4F"/>
    <w:rsid w:val="00C52832"/>
    <w:rsid w:val="00CA7288"/>
    <w:rsid w:val="00CB5453"/>
    <w:rsid w:val="00D152BE"/>
    <w:rsid w:val="00D47CD9"/>
    <w:rsid w:val="00F9592D"/>
    <w:rsid w:val="00FB2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C9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C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C9D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21C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21C9D"/>
    <w:rPr>
      <w:rFonts w:ascii="Times New Roman" w:eastAsia="Calibri" w:hAnsi="Times New Roman" w:cs="Times New Roman"/>
      <w:sz w:val="28"/>
    </w:rPr>
  </w:style>
  <w:style w:type="paragraph" w:styleId="a7">
    <w:name w:val="footer"/>
    <w:basedOn w:val="a"/>
    <w:link w:val="a8"/>
    <w:uiPriority w:val="99"/>
    <w:semiHidden/>
    <w:unhideWhenUsed/>
    <w:rsid w:val="00321C9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21C9D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9</cp:revision>
  <cp:lastPrinted>2018-11-15T10:51:00Z</cp:lastPrinted>
  <dcterms:created xsi:type="dcterms:W3CDTF">2018-10-09T06:30:00Z</dcterms:created>
  <dcterms:modified xsi:type="dcterms:W3CDTF">2018-11-15T10:52:00Z</dcterms:modified>
</cp:coreProperties>
</file>