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D83" w:rsidRPr="002F1D83" w:rsidRDefault="002F1D83" w:rsidP="002F1D83">
      <w:pPr>
        <w:keepNext/>
        <w:keepLine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D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2F1D83" w:rsidRPr="002F1D83" w:rsidRDefault="002F1D83" w:rsidP="002F1D83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83" w:rsidRPr="002F1D83" w:rsidRDefault="002F1D83" w:rsidP="002F1D83">
      <w:pPr>
        <w:ind w:firstLine="708"/>
        <w:jc w:val="center"/>
        <w:rPr>
          <w:rFonts w:ascii="Calibri" w:eastAsia="Times New Roman" w:hAnsi="Calibri" w:cs="Times New Roman"/>
          <w:lang w:eastAsia="ru-RU"/>
        </w:rPr>
      </w:pPr>
      <w:r w:rsidRPr="002F1D83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>
            <wp:extent cx="876300" cy="1057275"/>
            <wp:effectExtent l="0" t="0" r="0" b="0"/>
            <wp:docPr id="2" name="Рисунок 2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D83" w:rsidRPr="002F1D83" w:rsidRDefault="002F1D83" w:rsidP="002F1D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D8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2F1D83" w:rsidRPr="002F1D83" w:rsidRDefault="002F1D83" w:rsidP="002F1D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D8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ТЫВА</w:t>
      </w:r>
    </w:p>
    <w:p w:rsidR="002F1D83" w:rsidRPr="002F1D83" w:rsidRDefault="002F1D83" w:rsidP="002F1D83">
      <w:pPr>
        <w:pBdr>
          <w:bottom w:val="single" w:sz="4" w:space="1" w:color="auto"/>
        </w:pBd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D83">
        <w:rPr>
          <w:rFonts w:ascii="Times New Roman" w:eastAsia="Times New Roman" w:hAnsi="Times New Roman" w:cs="Times New Roman"/>
          <w:sz w:val="24"/>
          <w:szCs w:val="24"/>
          <w:lang w:eastAsia="ru-RU"/>
        </w:rPr>
        <w:t>ХУРАЛ ПРЕДСТАВИТЕЛЕЙ ГОРОДА КЫЗЫЛА</w:t>
      </w:r>
    </w:p>
    <w:p w:rsidR="002F1D83" w:rsidRPr="002F1D83" w:rsidRDefault="002F1D83" w:rsidP="002F1D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83" w:rsidRPr="002F1D83" w:rsidRDefault="002F1D83" w:rsidP="002F1D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1D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2F1D83" w:rsidRPr="002F1D83" w:rsidRDefault="002F1D83" w:rsidP="002F1D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D83" w:rsidRPr="002F1D83" w:rsidRDefault="002F1D83" w:rsidP="002F1D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 апреля 2019 года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F1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г. Кызыл                                              № </w:t>
      </w:r>
    </w:p>
    <w:p w:rsidR="002F1D83" w:rsidRPr="002F1D83" w:rsidRDefault="002F1D83" w:rsidP="002F1D8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FEA" w:rsidRPr="002F1D83" w:rsidRDefault="00785D11" w:rsidP="00347FE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D83">
        <w:rPr>
          <w:rFonts w:ascii="Times New Roman" w:hAnsi="Times New Roman" w:cs="Times New Roman"/>
          <w:b/>
          <w:sz w:val="28"/>
          <w:szCs w:val="28"/>
        </w:rPr>
        <w:t>Об утверждении положения о Департаменте экономики, имущественных отношений и финансового контроля мэрии г. Кызыла и предельной численности работников</w:t>
      </w:r>
      <w:r w:rsidR="002F1D83">
        <w:rPr>
          <w:rFonts w:ascii="Times New Roman" w:hAnsi="Times New Roman" w:cs="Times New Roman"/>
          <w:b/>
          <w:sz w:val="28"/>
          <w:szCs w:val="28"/>
        </w:rPr>
        <w:t>.</w:t>
      </w:r>
    </w:p>
    <w:p w:rsidR="00347FEA" w:rsidRPr="009E3AD6" w:rsidRDefault="00347FEA" w:rsidP="00347FE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3AD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6" w:history="1">
        <w:r w:rsidRPr="009E3AD6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9E3AD6">
        <w:rPr>
          <w:rFonts w:ascii="Times New Roman" w:hAnsi="Times New Roman" w:cs="Times New Roman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Федерации", руководствуясь </w:t>
      </w:r>
      <w:hyperlink r:id="rId7" w:history="1">
        <w:r w:rsidRPr="009E3AD6">
          <w:rPr>
            <w:rFonts w:ascii="Times New Roman" w:hAnsi="Times New Roman" w:cs="Times New Roman"/>
            <w:color w:val="0000FF"/>
            <w:sz w:val="28"/>
            <w:szCs w:val="28"/>
          </w:rPr>
          <w:t>Уставом</w:t>
        </w:r>
      </w:hyperlink>
      <w:r w:rsidRPr="009E3AD6">
        <w:rPr>
          <w:rFonts w:ascii="Times New Roman" w:hAnsi="Times New Roman" w:cs="Times New Roman"/>
          <w:sz w:val="28"/>
          <w:szCs w:val="28"/>
        </w:rPr>
        <w:t xml:space="preserve"> городского округа "Город Кызыл Республики Тыва", принятым решением Хурала представителей города Кызыла от 5 мая 2005 года N 50, Хурал представителей города Кызыла решил:</w:t>
      </w:r>
    </w:p>
    <w:p w:rsidR="00347FEA" w:rsidRDefault="00347FEA" w:rsidP="00785D1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85D11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hyperlink w:anchor="Par43" w:history="1">
        <w:r w:rsidRPr="00785D11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Pr="00785D11">
        <w:rPr>
          <w:rFonts w:ascii="Times New Roman" w:hAnsi="Times New Roman" w:cs="Times New Roman"/>
          <w:sz w:val="28"/>
          <w:szCs w:val="28"/>
        </w:rPr>
        <w:t xml:space="preserve"> о департаменте экономики, имущественных отношений и финансового контроля Мэрии города Кызыла.</w:t>
      </w:r>
    </w:p>
    <w:p w:rsidR="00696E79" w:rsidRPr="00696E79" w:rsidRDefault="00696E79" w:rsidP="00696E7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6E79">
        <w:rPr>
          <w:rFonts w:ascii="Times New Roman" w:hAnsi="Times New Roman" w:cs="Times New Roman"/>
          <w:sz w:val="28"/>
          <w:szCs w:val="28"/>
        </w:rPr>
        <w:t>Утвердить предельную численность работников департамента экономики, имущественных отношений и финансового контроля Мэрии города Кызыла в количестве:</w:t>
      </w:r>
    </w:p>
    <w:p w:rsidR="00696E79" w:rsidRPr="00696E79" w:rsidRDefault="00696E79" w:rsidP="00696E79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E79">
        <w:rPr>
          <w:rFonts w:ascii="Times New Roman" w:hAnsi="Times New Roman" w:cs="Times New Roman"/>
          <w:sz w:val="28"/>
          <w:szCs w:val="28"/>
        </w:rPr>
        <w:t>- муниципальных служащих - 18 ед.;</w:t>
      </w:r>
    </w:p>
    <w:p w:rsidR="00696E79" w:rsidRPr="00696E79" w:rsidRDefault="00696E79" w:rsidP="00696E79">
      <w:pPr>
        <w:pStyle w:val="a3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6E79">
        <w:rPr>
          <w:rFonts w:ascii="Times New Roman" w:hAnsi="Times New Roman" w:cs="Times New Roman"/>
          <w:sz w:val="28"/>
          <w:szCs w:val="28"/>
        </w:rPr>
        <w:t>- работников, замещающих должности, не являющиеся должностями муниципальной службы - 6 ед.</w:t>
      </w:r>
    </w:p>
    <w:p w:rsidR="00785D11" w:rsidRDefault="00785D11" w:rsidP="00785D1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D11">
        <w:rPr>
          <w:rFonts w:ascii="Times New Roman" w:hAnsi="Times New Roman" w:cs="Times New Roman"/>
          <w:sz w:val="28"/>
          <w:szCs w:val="28"/>
        </w:rPr>
        <w:t>Признать утратившими силу:</w:t>
      </w:r>
    </w:p>
    <w:p w:rsidR="00785D11" w:rsidRPr="00785D11" w:rsidRDefault="00785D11" w:rsidP="00785D11">
      <w:pPr>
        <w:pStyle w:val="a3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85D11">
        <w:rPr>
          <w:rFonts w:ascii="Times New Roman" w:hAnsi="Times New Roman" w:cs="Times New Roman"/>
          <w:sz w:val="28"/>
          <w:szCs w:val="28"/>
        </w:rPr>
        <w:t>-решение Хурала представителей города Кызыла от 17.02.2016 №210 «Об утверждении Положения о Департамент экономики, имущественных отношений и финансового контроля Мэрии города Кызыла и предельной численности работников»;</w:t>
      </w:r>
    </w:p>
    <w:p w:rsidR="00785D11" w:rsidRPr="00785D11" w:rsidRDefault="00785D11" w:rsidP="00785D11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D11">
        <w:rPr>
          <w:rFonts w:ascii="Times New Roman" w:hAnsi="Times New Roman" w:cs="Times New Roman"/>
          <w:sz w:val="28"/>
          <w:szCs w:val="28"/>
        </w:rPr>
        <w:t>-решение Хурала представителей города Кызыла от 29.06.2016 № 262 «О внесении изменений в Положение о Департаменте экономики, имущественных отношений и финансового контроля Мэрии г. Кызыла»;</w:t>
      </w:r>
    </w:p>
    <w:p w:rsidR="00785D11" w:rsidRPr="00785D11" w:rsidRDefault="00785D11" w:rsidP="00785D11">
      <w:pPr>
        <w:pStyle w:val="a3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85D11">
        <w:rPr>
          <w:rFonts w:ascii="Times New Roman" w:hAnsi="Times New Roman" w:cs="Times New Roman"/>
          <w:sz w:val="28"/>
          <w:szCs w:val="28"/>
        </w:rPr>
        <w:t>- решение Хурала представителей города Кызыла от 13.12.2016 № 298 «О внесении изменений в структуру Мэрии города Кызыла и внесении изменений в некоторые нормативные правовые акты Хурала представителей города Кызыла»;</w:t>
      </w:r>
    </w:p>
    <w:p w:rsidR="00785D11" w:rsidRPr="00785D11" w:rsidRDefault="00785D11" w:rsidP="00785D11">
      <w:pPr>
        <w:pStyle w:val="a3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85D11">
        <w:rPr>
          <w:rFonts w:ascii="Times New Roman" w:hAnsi="Times New Roman" w:cs="Times New Roman"/>
          <w:sz w:val="28"/>
          <w:szCs w:val="28"/>
        </w:rPr>
        <w:t>-решение Хурала представителей города Кызыла от 29.03.2017 №325 «О внесении изменений в решение Хурала представителей города Кызыла «Об утверждении Положения о Департаменте экономики, имущественных отношений и финансового контроля Мэрии города Кызыла».</w:t>
      </w:r>
    </w:p>
    <w:p w:rsidR="00785D11" w:rsidRPr="00785D11" w:rsidRDefault="00785D11" w:rsidP="00785D1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Pr="009E3AD6">
        <w:rPr>
          <w:rFonts w:ascii="Times New Roman" w:hAnsi="Times New Roman" w:cs="Times New Roman"/>
          <w:sz w:val="28"/>
          <w:szCs w:val="28"/>
        </w:rPr>
        <w:t>астоящее решение</w:t>
      </w:r>
      <w:r>
        <w:rPr>
          <w:rFonts w:ascii="Times New Roman" w:hAnsi="Times New Roman" w:cs="Times New Roman"/>
          <w:sz w:val="28"/>
          <w:szCs w:val="28"/>
        </w:rPr>
        <w:t xml:space="preserve"> опубликовать на официальном сайте органа местного самоуправления городского округа «Город Кызыл Республики Тыва»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mkyzyl</w:t>
      </w:r>
      <w:proofErr w:type="spellEnd"/>
      <w:r w:rsidRPr="00785D11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5D11" w:rsidRPr="00785D11" w:rsidRDefault="00785D11" w:rsidP="00785D1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3AD6"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возложить на комитет по градостроительству, муниципальному имуществу и земельным вопросам и комитет по финансово-экономическим вопросам, развитию предпринимательства и инвестиционной политике Хурала представителей города Кызыла.</w:t>
      </w:r>
    </w:p>
    <w:p w:rsidR="00785D11" w:rsidRPr="00785D11" w:rsidRDefault="00785D11" w:rsidP="00785D1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3AD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785D11" w:rsidRDefault="00785D11" w:rsidP="00785D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1D83" w:rsidRDefault="002F1D83" w:rsidP="00785D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A2EC3" w:rsidRDefault="00347FEA" w:rsidP="00696E79">
      <w:pPr>
        <w:autoSpaceDE w:val="0"/>
        <w:autoSpaceDN w:val="0"/>
        <w:adjustRightInd w:val="0"/>
        <w:spacing w:after="0" w:line="240" w:lineRule="auto"/>
      </w:pPr>
      <w:r w:rsidRPr="009E3AD6">
        <w:rPr>
          <w:rFonts w:ascii="Times New Roman" w:hAnsi="Times New Roman" w:cs="Times New Roman"/>
          <w:sz w:val="28"/>
          <w:szCs w:val="28"/>
        </w:rPr>
        <w:t>Глава города Кызыла</w:t>
      </w:r>
      <w:r w:rsidR="00785D11" w:rsidRPr="00785D11">
        <w:rPr>
          <w:rFonts w:ascii="Times New Roman" w:hAnsi="Times New Roman" w:cs="Times New Roman"/>
          <w:sz w:val="28"/>
          <w:szCs w:val="28"/>
        </w:rPr>
        <w:tab/>
      </w:r>
      <w:r w:rsidR="00785D11" w:rsidRPr="00785D11">
        <w:rPr>
          <w:rFonts w:ascii="Times New Roman" w:hAnsi="Times New Roman" w:cs="Times New Roman"/>
          <w:sz w:val="28"/>
          <w:szCs w:val="28"/>
        </w:rPr>
        <w:tab/>
      </w:r>
      <w:r w:rsidR="00785D11" w:rsidRPr="00785D11">
        <w:rPr>
          <w:rFonts w:ascii="Times New Roman" w:hAnsi="Times New Roman" w:cs="Times New Roman"/>
          <w:sz w:val="28"/>
          <w:szCs w:val="28"/>
        </w:rPr>
        <w:tab/>
      </w:r>
      <w:r w:rsidR="00785D11" w:rsidRPr="00785D11">
        <w:rPr>
          <w:rFonts w:ascii="Times New Roman" w:hAnsi="Times New Roman" w:cs="Times New Roman"/>
          <w:sz w:val="28"/>
          <w:szCs w:val="28"/>
        </w:rPr>
        <w:tab/>
      </w:r>
      <w:r w:rsidR="00785D11" w:rsidRPr="00785D11">
        <w:rPr>
          <w:rFonts w:ascii="Times New Roman" w:hAnsi="Times New Roman" w:cs="Times New Roman"/>
          <w:sz w:val="28"/>
          <w:szCs w:val="28"/>
        </w:rPr>
        <w:tab/>
      </w:r>
      <w:r w:rsidR="00785D11" w:rsidRPr="00785D11">
        <w:rPr>
          <w:rFonts w:ascii="Times New Roman" w:hAnsi="Times New Roman" w:cs="Times New Roman"/>
          <w:sz w:val="28"/>
          <w:szCs w:val="28"/>
        </w:rPr>
        <w:tab/>
      </w:r>
      <w:r w:rsidR="00785D11" w:rsidRPr="00785D11">
        <w:rPr>
          <w:rFonts w:ascii="Times New Roman" w:hAnsi="Times New Roman" w:cs="Times New Roman"/>
          <w:sz w:val="28"/>
          <w:szCs w:val="28"/>
        </w:rPr>
        <w:tab/>
      </w:r>
      <w:r w:rsidR="00785D11" w:rsidRPr="00785D11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E405AC" w:rsidRPr="009E3AD6">
        <w:rPr>
          <w:rFonts w:ascii="Times New Roman" w:hAnsi="Times New Roman" w:cs="Times New Roman"/>
          <w:sz w:val="28"/>
          <w:szCs w:val="28"/>
        </w:rPr>
        <w:t>И. Казанцева</w:t>
      </w:r>
    </w:p>
    <w:sectPr w:rsidR="008A2EC3" w:rsidSect="00696E79">
      <w:pgSz w:w="11906" w:h="16838"/>
      <w:pgMar w:top="709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C63A4"/>
    <w:multiLevelType w:val="hybridMultilevel"/>
    <w:tmpl w:val="D0FA9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1B52"/>
    <w:multiLevelType w:val="hybridMultilevel"/>
    <w:tmpl w:val="83329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154259"/>
    <w:multiLevelType w:val="hybridMultilevel"/>
    <w:tmpl w:val="0F14C6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C7310"/>
    <w:multiLevelType w:val="hybridMultilevel"/>
    <w:tmpl w:val="F66C43F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7DDF1734"/>
    <w:multiLevelType w:val="hybridMultilevel"/>
    <w:tmpl w:val="BEF2D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0E97"/>
    <w:rsid w:val="002F1D83"/>
    <w:rsid w:val="00347FEA"/>
    <w:rsid w:val="00696E79"/>
    <w:rsid w:val="00785D11"/>
    <w:rsid w:val="008A2EC3"/>
    <w:rsid w:val="009E3AD6"/>
    <w:rsid w:val="00AD4555"/>
    <w:rsid w:val="00B4352C"/>
    <w:rsid w:val="00E405AC"/>
    <w:rsid w:val="00EE0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D49F"/>
  <w15:docId w15:val="{88D9311E-09A3-40F7-8CB3-295A420A6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F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9C1295A9C39F642276F83BE6FBB3F346E1D8269F80E9FAA25E7CE4713F31BC3324A33C7F91720005D00A5C01BE2D0BAD38D37AC8492168F3F9D10PFD3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9C1295A9C39F642276F9DB379D7653A6917DC66FA0391F970B8951A44FA119467053289BD1E3F015E1FAFC111PBDED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Пользователь</cp:lastModifiedBy>
  <cp:revision>5</cp:revision>
  <cp:lastPrinted>2019-03-25T07:57:00Z</cp:lastPrinted>
  <dcterms:created xsi:type="dcterms:W3CDTF">2019-03-25T07:44:00Z</dcterms:created>
  <dcterms:modified xsi:type="dcterms:W3CDTF">2019-04-08T04:40:00Z</dcterms:modified>
</cp:coreProperties>
</file>