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 ПРЕДСТАВИТЕЛЕЙ ГОРОДА КЫЗЫЛА</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РЕШЕНИЕ</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8 сентября 2009 г. N 144</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 УТВЕРЖДЕНИИ ПОЛОЖЕНИЯ О МУНИЦИПАЛЬНОЙ СЛУЖБЕ</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В ГОРОДСКОМ ОКРУГЕ "ГОРОД КЫЗЫЛ РЕСПУБЛИКИ ТЫВА"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Руководствуясь Федеральным </w:t>
      </w:r>
      <w:hyperlink r:id="rId4"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 Федеральным </w:t>
      </w:r>
      <w:hyperlink r:id="rId5" w:history="1">
        <w:r>
          <w:rPr>
            <w:rFonts w:ascii="Arial" w:hAnsi="Arial" w:cs="Arial"/>
            <w:color w:val="0000FF"/>
            <w:sz w:val="20"/>
            <w:szCs w:val="20"/>
          </w:rPr>
          <w:t>законом</w:t>
        </w:r>
      </w:hyperlink>
      <w:r>
        <w:rPr>
          <w:rFonts w:ascii="Arial" w:hAnsi="Arial" w:cs="Arial"/>
          <w:sz w:val="20"/>
          <w:szCs w:val="20"/>
        </w:rPr>
        <w:t xml:space="preserve"> от 02.03.2007 N 25-ФЗ "О муниципальной службе в Российской Федерации", </w:t>
      </w:r>
      <w:hyperlink r:id="rId6" w:history="1">
        <w:r>
          <w:rPr>
            <w:rFonts w:ascii="Arial" w:hAnsi="Arial" w:cs="Arial"/>
            <w:color w:val="0000FF"/>
            <w:sz w:val="20"/>
            <w:szCs w:val="20"/>
          </w:rPr>
          <w:t>Законом</w:t>
        </w:r>
      </w:hyperlink>
      <w:r>
        <w:rPr>
          <w:rFonts w:ascii="Arial" w:hAnsi="Arial" w:cs="Arial"/>
          <w:sz w:val="20"/>
          <w:szCs w:val="20"/>
        </w:rPr>
        <w:t xml:space="preserve"> Республики Тыва от 12.01.2000 N 389 "О муниципальной службе (новая редакция)", </w:t>
      </w:r>
      <w:hyperlink r:id="rId7"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Хурал представителей г. Кызыла решил:</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bookmarkStart w:id="0" w:name="Par16"/>
      <w:bookmarkEnd w:id="0"/>
      <w:r>
        <w:rPr>
          <w:rFonts w:ascii="Arial" w:hAnsi="Arial" w:cs="Arial"/>
          <w:sz w:val="20"/>
          <w:szCs w:val="20"/>
        </w:rPr>
        <w:t xml:space="preserve">1. Утвердить </w:t>
      </w:r>
      <w:hyperlink w:anchor="Par44" w:history="1">
        <w:r>
          <w:rPr>
            <w:rFonts w:ascii="Arial" w:hAnsi="Arial" w:cs="Arial"/>
            <w:color w:val="0000FF"/>
            <w:sz w:val="20"/>
            <w:szCs w:val="20"/>
          </w:rPr>
          <w:t>Положение</w:t>
        </w:r>
      </w:hyperlink>
      <w:r>
        <w:rPr>
          <w:rFonts w:ascii="Arial" w:hAnsi="Arial" w:cs="Arial"/>
          <w:sz w:val="20"/>
          <w:szCs w:val="20"/>
        </w:rPr>
        <w:t xml:space="preserve"> о муниципальной службе в городском округе "Город Кызыл Республики Тыва" согласно приложению.</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Признать утратившим силу </w:t>
      </w:r>
      <w:hyperlink r:id="rId8" w:history="1">
        <w:r>
          <w:rPr>
            <w:rFonts w:ascii="Arial" w:hAnsi="Arial" w:cs="Arial"/>
            <w:color w:val="0000FF"/>
            <w:sz w:val="20"/>
            <w:szCs w:val="20"/>
          </w:rPr>
          <w:t>решение</w:t>
        </w:r>
      </w:hyperlink>
      <w:r>
        <w:rPr>
          <w:rFonts w:ascii="Arial" w:hAnsi="Arial" w:cs="Arial"/>
          <w:sz w:val="20"/>
          <w:szCs w:val="20"/>
        </w:rPr>
        <w:t xml:space="preserve"> </w:t>
      </w:r>
      <w:proofErr w:type="spellStart"/>
      <w:r>
        <w:rPr>
          <w:rFonts w:ascii="Arial" w:hAnsi="Arial" w:cs="Arial"/>
          <w:sz w:val="20"/>
          <w:szCs w:val="20"/>
        </w:rPr>
        <w:t>Кызылского</w:t>
      </w:r>
      <w:proofErr w:type="spellEnd"/>
      <w:r>
        <w:rPr>
          <w:rFonts w:ascii="Arial" w:hAnsi="Arial" w:cs="Arial"/>
          <w:sz w:val="20"/>
          <w:szCs w:val="20"/>
        </w:rPr>
        <w:t xml:space="preserve"> городского Хурала представителей г. Кызыла от 28.03.2006 N 137 "Об утверждении Положения о муниципальной службе городского округа "Город Кызыл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Главе г. Кызыла, мэру г. Кызыла, Председателю Избирательной комиссии городского округа "Город Кызыл Республики Тыва" привести свои правовые акты в соответствие с указанным в </w:t>
      </w:r>
      <w:hyperlink w:anchor="Par16" w:history="1">
        <w:r>
          <w:rPr>
            <w:rFonts w:ascii="Arial" w:hAnsi="Arial" w:cs="Arial"/>
            <w:color w:val="0000FF"/>
            <w:sz w:val="20"/>
            <w:szCs w:val="20"/>
          </w:rPr>
          <w:t>пункте 1</w:t>
        </w:r>
      </w:hyperlink>
      <w:r>
        <w:rPr>
          <w:rFonts w:ascii="Arial" w:hAnsi="Arial" w:cs="Arial"/>
          <w:sz w:val="20"/>
          <w:szCs w:val="20"/>
        </w:rPr>
        <w:t xml:space="preserve"> настоящего решения Положением.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Рекомендовать мэру г. Кызыла предоставить для рассмотрения и утверждения Хуралом представителей г. Кызыла, Главой г. Кызыла следующие акты: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Классификатор специализаций должностей муниципальной службы мэрии г. Кызыла для включения в Классификатор специализаций должностей муниципальной службы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Перечень должностей муниципальной службы мэрии г. Кызыла для включения в </w:t>
      </w:r>
      <w:hyperlink r:id="rId9" w:history="1">
        <w:r>
          <w:rPr>
            <w:rFonts w:ascii="Arial" w:hAnsi="Arial" w:cs="Arial"/>
            <w:color w:val="0000FF"/>
            <w:sz w:val="20"/>
            <w:szCs w:val="20"/>
          </w:rPr>
          <w:t>Перечень</w:t>
        </w:r>
      </w:hyperlink>
      <w:r>
        <w:rPr>
          <w:rFonts w:ascii="Arial" w:hAnsi="Arial" w:cs="Arial"/>
          <w:sz w:val="20"/>
          <w:szCs w:val="20"/>
        </w:rPr>
        <w:t xml:space="preserve"> должностей муниципальной службы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Положение о порядке сдачи квалификационного экзамена муниципальным служащим и порядке оценки его знаний, навыков и умений (профессионального уровня);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Положение о порядке и условиях проведения конкурса на замещение вакантной должности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Положение о проведении аттестации муниципальных служащих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Рекомендовать Председателю Избирательной комиссии городского округа "Город Кызыл Республики Тыва" предоставить для рассмотрения и утверждения Хуралом представителей г. Кызыла, Главой г. Кызыла следующие акты: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Классификатор специализаций должностей муниципальной службы Избирательной комиссии городского округа "Город Кызыл Республики Тыва" для включения в Классификатор специализаций должностей муниципальной службы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Перечень должностей муниципальной службы Избирательной комиссии городского округа "Город Кызыл Республики Тыва" для включения в Перечень должностей муниципальной службы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Опубликовать настоящее решение в периодическом печатном средстве массовой информации "Бюллетень органов городского самоуправления г. Кызыла" и разместить на сайте городского округа.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Контроль за исполнением настоящего Решения возложить на Комитет по законодательству, правовой политике и общественной безопасности Хурала представителей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Настоящее решение вступает в силу со дня опубликования.</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Глава города Кызыла</w:t>
      </w:r>
    </w:p>
    <w:p w:rsidR="00137090" w:rsidRDefault="00137090" w:rsidP="0013709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В.ТУНЕВ</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w:t>
      </w:r>
    </w:p>
    <w:p w:rsidR="00137090" w:rsidRDefault="00137090" w:rsidP="0013709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w:t>
      </w:r>
    </w:p>
    <w:p w:rsidR="00137090" w:rsidRDefault="00137090" w:rsidP="0013709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 Кызыла</w:t>
      </w:r>
    </w:p>
    <w:p w:rsidR="00137090" w:rsidRDefault="00137090" w:rsidP="0013709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8 сентября 2009 г. N 144</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1" w:name="Par44"/>
      <w:bookmarkEnd w:id="1"/>
      <w:r>
        <w:rPr>
          <w:rFonts w:ascii="Arial" w:eastAsiaTheme="minorHAnsi" w:hAnsi="Arial" w:cs="Arial"/>
          <w:b/>
          <w:bCs/>
          <w:color w:val="auto"/>
          <w:sz w:val="20"/>
          <w:szCs w:val="20"/>
        </w:rPr>
        <w:t>ПОЛОЖЕНИЕ</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МУНИЦИПАЛЬНОЙ СЛУЖБЕ В ГОРОДСКОМ ОКРУГЕ</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"ГОРОД КЫЗЫЛ РЕСПУБЛИКИ ТЫВА"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before="260" w:after="0" w:line="240" w:lineRule="auto"/>
        <w:ind w:firstLine="540"/>
        <w:jc w:val="both"/>
        <w:rPr>
          <w:rFonts w:ascii="Arial" w:hAnsi="Arial" w:cs="Arial"/>
          <w:sz w:val="20"/>
          <w:szCs w:val="20"/>
        </w:rPr>
      </w:pPr>
      <w:r>
        <w:rPr>
          <w:rFonts w:ascii="Arial" w:hAnsi="Arial" w:cs="Arial"/>
          <w:sz w:val="20"/>
          <w:szCs w:val="20"/>
        </w:rPr>
        <w:t xml:space="preserve">Настоящее Положение в соответствии с </w:t>
      </w:r>
      <w:hyperlink r:id="rId10" w:history="1">
        <w:r>
          <w:rPr>
            <w:rFonts w:ascii="Arial" w:hAnsi="Arial" w:cs="Arial"/>
            <w:color w:val="0000FF"/>
            <w:sz w:val="20"/>
            <w:szCs w:val="20"/>
          </w:rPr>
          <w:t>Конституцией</w:t>
        </w:r>
      </w:hyperlink>
      <w:r>
        <w:rPr>
          <w:rFonts w:ascii="Arial" w:hAnsi="Arial" w:cs="Arial"/>
          <w:sz w:val="20"/>
          <w:szCs w:val="20"/>
        </w:rPr>
        <w:t xml:space="preserve"> Российской Федерации, федеральными законами "</w:t>
      </w:r>
      <w:hyperlink r:id="rId11" w:history="1">
        <w:r>
          <w:rPr>
            <w:rFonts w:ascii="Arial" w:hAnsi="Arial" w:cs="Arial"/>
            <w:color w:val="0000FF"/>
            <w:sz w:val="20"/>
            <w:szCs w:val="20"/>
          </w:rPr>
          <w:t>Об общих принципах организации</w:t>
        </w:r>
      </w:hyperlink>
      <w:r>
        <w:rPr>
          <w:rFonts w:ascii="Arial" w:hAnsi="Arial" w:cs="Arial"/>
          <w:sz w:val="20"/>
          <w:szCs w:val="20"/>
        </w:rPr>
        <w:t xml:space="preserve"> местного самоуправления в Российской Федерации", "</w:t>
      </w:r>
      <w:hyperlink r:id="rId12" w:history="1">
        <w:r>
          <w:rPr>
            <w:rFonts w:ascii="Arial" w:hAnsi="Arial" w:cs="Arial"/>
            <w:color w:val="0000FF"/>
            <w:sz w:val="20"/>
            <w:szCs w:val="20"/>
          </w:rPr>
          <w:t>О муниципальной службе</w:t>
        </w:r>
      </w:hyperlink>
      <w:r>
        <w:rPr>
          <w:rFonts w:ascii="Arial" w:hAnsi="Arial" w:cs="Arial"/>
          <w:sz w:val="20"/>
          <w:szCs w:val="20"/>
        </w:rPr>
        <w:t xml:space="preserve"> в Российской Федерации" (далее - Федеральный закон), </w:t>
      </w:r>
      <w:hyperlink r:id="rId13" w:history="1">
        <w:r>
          <w:rPr>
            <w:rFonts w:ascii="Arial" w:hAnsi="Arial" w:cs="Arial"/>
            <w:color w:val="0000FF"/>
            <w:sz w:val="20"/>
            <w:szCs w:val="20"/>
          </w:rPr>
          <w:t>Конституцией</w:t>
        </w:r>
      </w:hyperlink>
      <w:r>
        <w:rPr>
          <w:rFonts w:ascii="Arial" w:hAnsi="Arial" w:cs="Arial"/>
          <w:sz w:val="20"/>
          <w:szCs w:val="20"/>
        </w:rPr>
        <w:t xml:space="preserve"> Республики Тыва, </w:t>
      </w:r>
      <w:hyperlink r:id="rId14" w:history="1">
        <w:r>
          <w:rPr>
            <w:rFonts w:ascii="Arial" w:hAnsi="Arial" w:cs="Arial"/>
            <w:color w:val="0000FF"/>
            <w:sz w:val="20"/>
            <w:szCs w:val="20"/>
          </w:rPr>
          <w:t>Законами</w:t>
        </w:r>
      </w:hyperlink>
      <w:r>
        <w:rPr>
          <w:rFonts w:ascii="Arial" w:hAnsi="Arial" w:cs="Arial"/>
          <w:sz w:val="20"/>
          <w:szCs w:val="20"/>
        </w:rPr>
        <w:t xml:space="preserve"> Республики Тыва "</w:t>
      </w:r>
      <w:hyperlink r:id="rId15" w:history="1">
        <w:r>
          <w:rPr>
            <w:rFonts w:ascii="Arial" w:hAnsi="Arial" w:cs="Arial"/>
            <w:color w:val="0000FF"/>
            <w:sz w:val="20"/>
            <w:szCs w:val="20"/>
          </w:rPr>
          <w:t>О муниципальной службе</w:t>
        </w:r>
      </w:hyperlink>
      <w:r>
        <w:rPr>
          <w:rFonts w:ascii="Arial" w:hAnsi="Arial" w:cs="Arial"/>
          <w:sz w:val="20"/>
          <w:szCs w:val="20"/>
        </w:rPr>
        <w:t xml:space="preserve"> (новая редакция)", "</w:t>
      </w:r>
      <w:hyperlink r:id="rId16" w:history="1">
        <w:r>
          <w:rPr>
            <w:rFonts w:ascii="Arial" w:hAnsi="Arial" w:cs="Arial"/>
            <w:color w:val="0000FF"/>
            <w:sz w:val="20"/>
            <w:szCs w:val="20"/>
          </w:rPr>
          <w:t>О Реестре</w:t>
        </w:r>
      </w:hyperlink>
      <w:r>
        <w:rPr>
          <w:rFonts w:ascii="Arial" w:hAnsi="Arial" w:cs="Arial"/>
          <w:sz w:val="20"/>
          <w:szCs w:val="20"/>
        </w:rPr>
        <w:t xml:space="preserve"> должностей муниципальной службы в Республике Тыва", </w:t>
      </w:r>
      <w:hyperlink r:id="rId17"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(далее - Устав г. Кызыла) устанавливает правовые основы организации муниципальной службы в городе Кызыле.</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I. Общие положения</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 Муниципальная служба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Муниципальная служба - профессиональная деятельность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которая осуществляется на постоянной основе на должностях муниципальной службы, замещаемых путем заключения трудового договора (контракта).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Нанимателем для муниципального служащего является городской округ, от имени которого полномочия осуществляет представитель нанимателя (работодатель). Работодателем может быть Глава городского округа - председатель Хурала представителей г. Кызыла (далее - Глава города), мэр г. Кызыла, руководитель структурного подразделения мэрии г. Кызыла, имеющего статус юридического лица, председатель избирательной комиссии муниципального образования городского округа "Город Кызыл" (далее - избирательная комиссия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Нормы настоящего Положения не распространяются на депутатов Хурала представителей г. Кызыла, других выборных должностных лиц местного самоуправления.</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 Основные принципы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Основными принципами муниципальной службы являются: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приоритет прав и свобод человека и гражданина;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профессионализм и компетентность муниципальных служащих;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стабильность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доступность информации о деятельности муниципальных служащих;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взаимодействие с общественными объединениями и гражданами;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8) правовая и социальная защищенность муниципальных служащих;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ответственность муниципальных служащих за неисполнение или ненадлежащее исполнение своих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внепартийность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гласность и учет мнения граждан, проживающих на территории соответствующего муниципального образования.</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3. Финансирование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Финансирование муниципальной службы в г. Кызыле осуществляется за счет средств местного бюджета.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II. Должности муниципальной службы в г. Кызыле</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4. Должности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Должность муниципальной службы - должность в Хурале представителей г. Кызыла, мэрии г. Кызыла, иных органах местного самоуправления г. Кызыла, аппарате избирательной комиссии г. Кызыла, которые образуются в соответствии с </w:t>
      </w:r>
      <w:hyperlink r:id="rId18" w:history="1">
        <w:r>
          <w:rPr>
            <w:rFonts w:ascii="Arial" w:hAnsi="Arial" w:cs="Arial"/>
            <w:color w:val="0000FF"/>
            <w:sz w:val="20"/>
            <w:szCs w:val="20"/>
          </w:rPr>
          <w:t>Уставом</w:t>
        </w:r>
      </w:hyperlink>
      <w:r>
        <w:rPr>
          <w:rFonts w:ascii="Arial" w:hAnsi="Arial" w:cs="Arial"/>
          <w:sz w:val="20"/>
          <w:szCs w:val="20"/>
        </w:rPr>
        <w:t xml:space="preserve">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г. Кызыла или лица, замещающего муниципальную должность.</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5. Перечень должностей муниципальной службы г. Кызыла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w:t>
      </w:r>
      <w:hyperlink r:id="rId19" w:history="1">
        <w:r>
          <w:rPr>
            <w:rFonts w:ascii="Arial" w:hAnsi="Arial" w:cs="Arial"/>
            <w:color w:val="0000FF"/>
            <w:sz w:val="20"/>
            <w:szCs w:val="20"/>
          </w:rPr>
          <w:t>Перечень</w:t>
        </w:r>
      </w:hyperlink>
      <w:r>
        <w:rPr>
          <w:rFonts w:ascii="Arial" w:hAnsi="Arial" w:cs="Arial"/>
          <w:sz w:val="20"/>
          <w:szCs w:val="20"/>
        </w:rPr>
        <w:t xml:space="preserve"> должностей муниципальной службы г. Кызыла утверждается Хуралом представителей г. Кызыла в соответствии с </w:t>
      </w:r>
      <w:hyperlink r:id="rId20" w:history="1">
        <w:r>
          <w:rPr>
            <w:rFonts w:ascii="Arial" w:hAnsi="Arial" w:cs="Arial"/>
            <w:color w:val="0000FF"/>
            <w:sz w:val="20"/>
            <w:szCs w:val="20"/>
          </w:rPr>
          <w:t>Реестром</w:t>
        </w:r>
      </w:hyperlink>
      <w:r>
        <w:rPr>
          <w:rFonts w:ascii="Arial" w:hAnsi="Arial" w:cs="Arial"/>
          <w:sz w:val="20"/>
          <w:szCs w:val="20"/>
        </w:rPr>
        <w:t xml:space="preserve"> должностей муниципальной службы в Республике Тыва, утвержденным законом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Наименование должностей муниципальной службы устанавливается на основании </w:t>
      </w:r>
      <w:hyperlink r:id="rId21" w:history="1">
        <w:r>
          <w:rPr>
            <w:rFonts w:ascii="Arial" w:hAnsi="Arial" w:cs="Arial"/>
            <w:color w:val="0000FF"/>
            <w:sz w:val="20"/>
            <w:szCs w:val="20"/>
          </w:rPr>
          <w:t>Перечня</w:t>
        </w:r>
      </w:hyperlink>
      <w:r>
        <w:rPr>
          <w:rFonts w:ascii="Arial" w:hAnsi="Arial" w:cs="Arial"/>
          <w:sz w:val="20"/>
          <w:szCs w:val="20"/>
        </w:rPr>
        <w:t xml:space="preserve"> должностей муниципальной службы г. Кызыла.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6. Классификация должностей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Должности муниципальной службы классифицируются по следующим группам: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высшая должность муниципальной службы (1-я группа);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главная должность муниципальной службы (2-я группа);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ведущая должность муниципальной службы (3-я группа);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старшая должность муниципальной службы (4-я группа);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младшая должность муниципальной службы (5-я группа).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Должности муниципальной службы подразделяются по специализациям, предусматривающим наличие у муниципального служащего для исполнения обязанностей по должности муниципальной службы одной специализации соответствующего профессионального образования.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Специализация должностей муниципальной службы устанавливается в зависимости от функциональных особенностей должностей муниципальной службы и особенностей предмета ведения соответствующих органов местного самоуправления.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Классификатор специализаций должностей муниципальной службы г. Кызыла утверждается Главой города по представлению мэра г. Кызыла, председателя избирательной комиссии г. Кызыла, других органов в соответствии с </w:t>
      </w:r>
      <w:hyperlink r:id="rId22" w:history="1">
        <w:r>
          <w:rPr>
            <w:rFonts w:ascii="Arial" w:hAnsi="Arial" w:cs="Arial"/>
            <w:color w:val="0000FF"/>
            <w:sz w:val="20"/>
            <w:szCs w:val="20"/>
          </w:rPr>
          <w:t>Уставом</w:t>
        </w:r>
      </w:hyperlink>
      <w:r>
        <w:rPr>
          <w:rFonts w:ascii="Arial" w:hAnsi="Arial" w:cs="Arial"/>
          <w:sz w:val="20"/>
          <w:szCs w:val="20"/>
        </w:rPr>
        <w:t xml:space="preserve"> г. Кызыла.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7. Квалификационные требования к муниципальным служащим</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lastRenderedPageBreak/>
        <w:t>1. В число квалификационных требований для замещения должностей муниципальной службы (далее - квалификационные требования) входят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Квалификационные требования устанавливаются в зависимости от групп должностей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 число квалификационных требований для замещения должностей муниципальной службы высшей, главной, ведущей и старшей групп, а также главных специалистов входит наличие высшего профессионального образования.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 число квалификационных требований для замещения должностей муниципальной службы и младшей группы входит наличие среднего профессионального образования.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Квалификационные требования к стажу муниципальной и (или) государственной службы или стажу (опыту) работы по специальности, необходимым для исполнения должностных обязанностей, для муниципальных служащих устанавливаются дифференцированно по группам должностей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высшие должности муниципальной службы категории "руководители" - стаж муниципальной службы на главных должностях муниципальной службы и (или) стаж государственной службы на ведущих должностях государственной службы не менее двух лет или стаж работы по специальности на руководящих должностях не менее трех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главные должности муниципальной службы категории "руководители" - стаж муниципальной службы на ведущих должностях муниципальной службы и (или) стаж государственной службы на старших должностях государственной службы не менее двух лет или стаж работы по специальности на руководящих должностях не менее двух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главные должности муниципальной службы категории "специалисты" - стаж муниципальной службы на ведущих должностях муниципальной службы и (или) стаж государственной службы на старших должностях государственной службы не менее двух лет или стаж работы по специальности не менее двух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ведущие должности муниципальной службы категории "руководители" - стаж муниципальной и (или) государственной службы на старших должностях муниципальной и (или) государственной службы не менее двух лет или стаж работы по специальности на руководящих должностях не менее двух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ведущие должности муниципальной службы категории "специалисты" - стаж муниципальной службы на старших должностях муниципальной службы и (или) стаж государственной службы на младших должностях государственной службы не менее одного года или стаж работы по специальности не менее двух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ведущие должности муниципальной службы категории "обеспечивающие специалисты" - стаж муниципальной службы на старших должностях муниципальной службы и (или) стаж государственной службы на младших должностях государственной службы не менее одного года или стаж работы по специальности не менее одного года;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старшие должности муниципальной службы категории "специалисты" - стаж работы по специальности не менее одного года;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старшие должности муниципальной службы категории "обеспечивающие специалисты" - требование к стажу муниципальной и (или) государственной службы и стажу работы по специальности не предъявляется в случае наличия высшего профессионального образования, соответствующего направлению деятельности муниципального органа или его структурного подразделения, в иных случаях требуется наличие стажа (опыта) работы по специальности не менее одного года;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младшие должности муниципальной службы - требования к стажу муниципальной и (или) государственной службы и стажу работы по специальности не предъявляются.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5. Квалификационными требованиями к профессиональным знаниям, необходимым для замещения должности муниципальной службы, являются: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знание </w:t>
      </w:r>
      <w:hyperlink r:id="rId23" w:history="1">
        <w:r>
          <w:rPr>
            <w:rFonts w:ascii="Arial" w:hAnsi="Arial" w:cs="Arial"/>
            <w:color w:val="0000FF"/>
            <w:sz w:val="20"/>
            <w:szCs w:val="20"/>
          </w:rPr>
          <w:t>Конституции</w:t>
        </w:r>
      </w:hyperlink>
      <w:r>
        <w:rPr>
          <w:rFonts w:ascii="Arial" w:hAnsi="Arial" w:cs="Arial"/>
          <w:sz w:val="20"/>
          <w:szCs w:val="20"/>
        </w:rPr>
        <w:t xml:space="preserve"> Российской Федерации, федеральных законов и иных нормативных правовых актов Российской Федерации, законов Республики Тыва и иных нормативных правовых актов республики по вопросам организации и деятельности органов местного самоуправления, </w:t>
      </w:r>
      <w:hyperlink r:id="rId24" w:history="1">
        <w:r>
          <w:rPr>
            <w:rFonts w:ascii="Arial" w:hAnsi="Arial" w:cs="Arial"/>
            <w:color w:val="0000FF"/>
            <w:sz w:val="20"/>
            <w:szCs w:val="20"/>
          </w:rPr>
          <w:t>Устава</w:t>
        </w:r>
      </w:hyperlink>
      <w:r>
        <w:rPr>
          <w:rFonts w:ascii="Arial" w:hAnsi="Arial" w:cs="Arial"/>
          <w:sz w:val="20"/>
          <w:szCs w:val="20"/>
        </w:rPr>
        <w:t xml:space="preserve">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знание основ законодательства Российской Федерации и Республики Тыва о муниципальной службе;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знание основ муниципального управления;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знание правовых актов, регламентирующих служебную деятельность;</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специальные профессиональные знания, необходимые для исполнения должностных обязанностей, которые подтверждаются документом государственного образца о высшем или среднем профессиональном образовании.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Квалификационными требованиями к специальным профессиональным навыкам, необходимым для замещения должности муниципальной службы высшей группы, является наличие навыков принятия управленческого решения, стратегического планирования, подготовки проектов правовых актов, иных управленческих документов, организации работы коллектива, постановки задач, аналитической работы, системного подхода в решении задач, применения специальных профессиональных знаний, осуществления контроля, ведения деловых переговоров, совещаний, публичных выступлений, разрешения конфликтов, владения приемами межличностных отношений и мотивации подчиненных, делегирования полномочий подчиненным, других навыков, необходимых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Квалификационными требованиями к специальным профессиональным навыкам, необходимым для замещения должности муниципальной службы главной группы, является наличие навыков планирования, организации совместной деятельности, аналитической работы, системного подхода в решении задач, подготовки проектов правовых актов и иных управленческих документов, аналитических материалов, применения специальных профессиональных знаний, осуществления контроля, ведения деловых переговоров, делового письма, разрешения конфликтов, владения приемами межличностных отношений и мотивации подчиненных, делегирования полномочий подчиненным.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Квалификационными требованиями к специальным профессиональным навыкам, необходимым для замещения должности муниципальной службы ведущей группы, является наличие навыков применения специальных профессиональных знаний, аналитической работы, системного подхода в решении задач, подготовки проектов правовых актов, иных управленческих документов, планирования, организации работы коллектива, осуществления контроля, ведения деловых переговоров, консультирования, разрешения конфликтов, постановки перед подчиненными задач, других навыков, необходимых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Квалификационными требованиями к специальным профессиональным навыкам, необходимым для замещения должности муниципальной службы старшей группы, является наличие навыков применения специальных профессиональных знаний, подготовки документов, аналитического, информационного материала, делового письма, системного подхода в решении задач, других навыков, необходимых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Квалификационными требованиями к специальным профессиональным навыкам, необходимым для замещения должности муниципальной службы младшей группы, является наличие навыков подготовки информационных материалов, работы с текстами, информацией, оформления документов, делового письма, других навыков, необходимых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Квалификационными требованиями к специальным профессиональным навыкам, необходимым для замещения должности муниципальной службы, учреждаемой для непосредственного обеспечения исполнения полномочий лиц, замещающих муниципальные должности, является наличие навыков аналитической, экспертной работы, систематизации и подготовки документов, текстов, ведения деловых переговоров, планирования рабочего времени и организации труда руководителя, организации проведения мероприятий, осуществления контроля, других навыков, необходимых для исполнения должностных обязанностей.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8. Классные чины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Классные чины муниципальной службы (далее - классные чины) присваиваются муниципальным служащим в соответствии с замещаемой должностью муниципальной службы в пределах группы должностей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муниципальным служащим, замещающим должности муниципальной службы высшей группы, присваивается классный чин - действительный муниципальный советник 1, 2 или 3-го класса;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муниципальным служащим, замещающим должности муниципальной службы главной группы, присваивается классный чин - муниципальный советник 1, 2 или 3-го класса;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муниципальным служащим, замещающим должности муниципальной службы ведущей группы, присваивается классный чин - советник муниципальной службы 1, 2 или 3-го класса;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муниципальным служащим, замещающим должности муниципальной службы старшей группы, присваивается классный чин - референт муниципальной службы Республики Тыва 1, 2 или 3-го класса;</w:t>
      </w:r>
    </w:p>
    <w:p w:rsidR="00137090" w:rsidRP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муниципальным служащим, замещающим должности муниципальной службы младшей группы, присваивается классный чин - секретарь муниципальной службы Респуб</w:t>
      </w:r>
      <w:r>
        <w:rPr>
          <w:rFonts w:ascii="Arial" w:hAnsi="Arial" w:cs="Arial"/>
          <w:sz w:val="20"/>
          <w:szCs w:val="20"/>
        </w:rPr>
        <w:t>лики Тыва 1, 2 или 3-го класса.</w:t>
      </w:r>
    </w:p>
    <w:p w:rsidR="00137090" w:rsidRDefault="00137090" w:rsidP="00137090">
      <w:pPr>
        <w:autoSpaceDE w:val="0"/>
        <w:autoSpaceDN w:val="0"/>
        <w:adjustRightInd w:val="0"/>
        <w:spacing w:before="260" w:after="0" w:line="240" w:lineRule="auto"/>
        <w:ind w:firstLine="540"/>
        <w:jc w:val="both"/>
        <w:rPr>
          <w:rFonts w:ascii="Arial" w:hAnsi="Arial" w:cs="Arial"/>
          <w:sz w:val="20"/>
          <w:szCs w:val="20"/>
        </w:rPr>
      </w:pPr>
      <w:r>
        <w:rPr>
          <w:rFonts w:ascii="Arial" w:hAnsi="Arial" w:cs="Arial"/>
          <w:sz w:val="20"/>
          <w:szCs w:val="20"/>
        </w:rPr>
        <w:t xml:space="preserve">2. Порядок присвоения и сохранения классных чинов определяется в соответствии с </w:t>
      </w:r>
      <w:hyperlink r:id="rId25" w:history="1">
        <w:r>
          <w:rPr>
            <w:rFonts w:ascii="Arial" w:hAnsi="Arial" w:cs="Arial"/>
            <w:color w:val="0000FF"/>
            <w:sz w:val="20"/>
            <w:szCs w:val="20"/>
          </w:rPr>
          <w:t>Законом</w:t>
        </w:r>
      </w:hyperlink>
      <w:r>
        <w:rPr>
          <w:rFonts w:ascii="Arial" w:hAnsi="Arial" w:cs="Arial"/>
          <w:sz w:val="20"/>
          <w:szCs w:val="20"/>
        </w:rPr>
        <w:t xml:space="preserve"> Республики Тыва "О муниципальной службе (новая редакция)".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Проведение квалификационного экзамена при решении вопроса о присвоении классного чина по замещаемой должности муниципальной службы осуществляется по мере необходимости, но не чаще одного раза в год и не реже одного раза в три года. Ранее этого срока внеочередной квалификационный экзамен может проводиться по инициативе муниципального служащего не позднее чем через три месяца после дня подачи им письменного заявления о присвоении классного чина.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Порядок сдачи квалификационного экзамена муниципальным служащим и порядок оценки его профессионального уровня устанавливается Положением о порядке сдачи квалификационного экзамена муниципальным служащим и порядке оценки его знаний, навыков и умений (профессионального уровня), утверждаемого решением Хурала представителей г. Кызыла.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III. Правовое положение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9. Муниципальный служащий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Тыва, обязанности по должности муниципальной службы за денежное содержание, выплачиваемое за счет средств местного бюджета.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Лица, исполняющие обязанности по техническому обеспечению деятельности органов местного самоуправления, избирательной комиссии г. Кызыла, не замещают должности муниципальной службы и не являются муниципальными служащими.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10. Права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Муниципальный служащий имеет право на: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обеспечение организационно-технических условий, необходимых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участие по своей инициативе в конкурсе на замещение вакантной должности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повышение квалификации за счет средств местного бюджета;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защиту своих персональных данных;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12) пенсионное обеспечение в соответствии с действующим законодательством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w:t>
      </w:r>
      <w:hyperlink r:id="rId26" w:history="1">
        <w:r>
          <w:rPr>
            <w:rFonts w:ascii="Arial" w:hAnsi="Arial" w:cs="Arial"/>
            <w:color w:val="0000FF"/>
            <w:sz w:val="20"/>
            <w:szCs w:val="20"/>
          </w:rPr>
          <w:t>законом</w:t>
        </w:r>
      </w:hyperlink>
      <w:r>
        <w:rPr>
          <w:rFonts w:ascii="Arial" w:hAnsi="Arial" w:cs="Arial"/>
          <w:sz w:val="20"/>
          <w:szCs w:val="20"/>
        </w:rPr>
        <w:t>. Положение настоящего пункта не распространяется на муниципального служащего, замещающего должность мэра г. Кызыла.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11. Конфликт интересов на муниципальной службе</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Тыва,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Тыва, муниципального образования.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w:t>
      </w:r>
      <w:hyperlink w:anchor="Par220" w:history="1">
        <w:r>
          <w:rPr>
            <w:rFonts w:ascii="Arial" w:hAnsi="Arial" w:cs="Arial"/>
            <w:color w:val="0000FF"/>
            <w:sz w:val="20"/>
            <w:szCs w:val="20"/>
          </w:rPr>
          <w:t>подпункте 5 пункта 1 статьи 13</w:t>
        </w:r>
      </w:hyperlink>
      <w:r>
        <w:rPr>
          <w:rFonts w:ascii="Arial" w:hAnsi="Arial" w:cs="Arial"/>
          <w:sz w:val="20"/>
          <w:szCs w:val="20"/>
        </w:rPr>
        <w:t xml:space="preserve"> настоящего Положения, а также для граждан или организаций, с которыми муниципальный служащий связан финансовыми или иными обязательствами.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Для урегулирования конфликта интересов могут образовываться комиссии по урегулированию конфликта интересов.</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12. Обязанности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Муниципальный служащий обязан:</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1) соблюдать </w:t>
      </w:r>
      <w:hyperlink r:id="rId27" w:history="1">
        <w:r>
          <w:rPr>
            <w:rFonts w:ascii="Arial" w:hAnsi="Arial" w:cs="Arial"/>
            <w:color w:val="0000FF"/>
            <w:sz w:val="20"/>
            <w:szCs w:val="20"/>
          </w:rPr>
          <w:t>Конституцию</w:t>
        </w:r>
      </w:hyperlink>
      <w:r>
        <w:rPr>
          <w:rFonts w:ascii="Arial" w:hAnsi="Arial" w:cs="Arial"/>
          <w:sz w:val="20"/>
          <w:szCs w:val="20"/>
        </w:rPr>
        <w:t xml:space="preserve">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Тыва, </w:t>
      </w:r>
      <w:hyperlink r:id="rId28" w:history="1">
        <w:r>
          <w:rPr>
            <w:rFonts w:ascii="Arial" w:hAnsi="Arial" w:cs="Arial"/>
            <w:color w:val="0000FF"/>
            <w:sz w:val="20"/>
            <w:szCs w:val="20"/>
          </w:rPr>
          <w:t>Устав</w:t>
        </w:r>
      </w:hyperlink>
      <w:r>
        <w:rPr>
          <w:rFonts w:ascii="Arial" w:hAnsi="Arial" w:cs="Arial"/>
          <w:sz w:val="20"/>
          <w:szCs w:val="20"/>
        </w:rPr>
        <w:t xml:space="preserve"> г. Кызыла и иные муниципальные правовые акты и обеспечивать их исполнение;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исполнять должностные обязанности в соответствии с должностной инструкцией (должностным регламентом);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соблюдать при исполнении должностных обязанностей права и законные интересы граждан и организаций;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соблюдать установленные в органе местного самоуправления, аппарате избирательной комиссии г. Кызыла правила внутреннего трудового распорядка, должностную инструкцию (должностной регламент), порядок работы со служебной информацией;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поддерживать уровень квалификации, необходимый для надлежащего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беречь государственное и муниципальное имущество, в том числе предоставленное ему для исполнения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соблюдать ограничения, выполнять обязательства, не нарушать запреты, которые установлены федеральным законом;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Тыва,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12.1. Представление сведений о размещении информации в информационно-телекоммуникационной сети "Интернет"</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bookmarkStart w:id="2" w:name="Par206"/>
      <w:bookmarkEnd w:id="2"/>
      <w:r>
        <w:rPr>
          <w:rFonts w:ascii="Arial" w:hAnsi="Arial" w:cs="Arial"/>
          <w:sz w:val="20"/>
          <w:szCs w:val="20"/>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Сведения, указанные в </w:t>
      </w:r>
      <w:hyperlink w:anchor="Par206" w:history="1">
        <w:r>
          <w:rPr>
            <w:rFonts w:ascii="Arial" w:hAnsi="Arial" w:cs="Arial"/>
            <w:color w:val="0000FF"/>
            <w:sz w:val="20"/>
            <w:szCs w:val="20"/>
          </w:rPr>
          <w:t>части 1</w:t>
        </w:r>
      </w:hyperlink>
      <w:r>
        <w:rPr>
          <w:rFonts w:ascii="Arial" w:hAnsi="Arial" w:cs="Arial"/>
          <w:sz w:val="20"/>
          <w:szCs w:val="20"/>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anchor="Par206" w:history="1">
        <w:r>
          <w:rPr>
            <w:rFonts w:ascii="Arial" w:hAnsi="Arial" w:cs="Arial"/>
            <w:color w:val="0000FF"/>
            <w:sz w:val="20"/>
            <w:szCs w:val="20"/>
          </w:rPr>
          <w:t>части 1</w:t>
        </w:r>
      </w:hyperlink>
      <w:r>
        <w:rPr>
          <w:rFonts w:ascii="Arial" w:hAnsi="Arial" w:cs="Arial"/>
          <w:sz w:val="20"/>
          <w:szCs w:val="20"/>
        </w:rPr>
        <w:t xml:space="preserve"> настоящей статьи, представляются по форме, установленной Правительством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anchor="Par206" w:history="1">
        <w:r>
          <w:rPr>
            <w:rFonts w:ascii="Arial" w:hAnsi="Arial" w:cs="Arial"/>
            <w:color w:val="0000FF"/>
            <w:sz w:val="20"/>
            <w:szCs w:val="20"/>
          </w:rPr>
          <w:t>частью 1</w:t>
        </w:r>
      </w:hyperlink>
      <w:r>
        <w:rPr>
          <w:rFonts w:ascii="Arial" w:hAnsi="Arial" w:cs="Arial"/>
          <w:sz w:val="20"/>
          <w:szCs w:val="20"/>
        </w:rPr>
        <w:t xml:space="preserve"> настоящей статьи.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bookmarkStart w:id="3" w:name="Par212"/>
      <w:bookmarkEnd w:id="3"/>
      <w:r>
        <w:rPr>
          <w:rFonts w:ascii="Arial" w:eastAsiaTheme="minorHAnsi" w:hAnsi="Arial" w:cs="Arial"/>
          <w:b/>
          <w:bCs/>
          <w:color w:val="auto"/>
          <w:sz w:val="20"/>
          <w:szCs w:val="20"/>
        </w:rPr>
        <w:t>Статья 13. Ограничения, связанные с муниципальной службой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Гражданин не может быть принят на муниципальную службу, а муниципальный служащий не может находиться на муниципальной службе в случае: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признания его недееспособным или ограниченно дееспособным решением суда, вступившим в законную силу;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w:t>
      </w:r>
      <w:r>
        <w:rPr>
          <w:rFonts w:ascii="Arial" w:hAnsi="Arial" w:cs="Arial"/>
          <w:sz w:val="20"/>
          <w:szCs w:val="20"/>
        </w:rPr>
        <w:t xml:space="preserve"> органом исполнительной власти;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bookmarkStart w:id="4" w:name="Par220"/>
      <w:bookmarkEnd w:id="4"/>
      <w:r>
        <w:rPr>
          <w:rFonts w:ascii="Arial" w:hAnsi="Arial" w:cs="Arial"/>
          <w:sz w:val="20"/>
          <w:szCs w:val="20"/>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w:t>
      </w:r>
      <w:r>
        <w:rPr>
          <w:rFonts w:ascii="Arial" w:hAnsi="Arial" w:cs="Arial"/>
          <w:sz w:val="20"/>
          <w:szCs w:val="20"/>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представления подложных документов или заведомо ложных сведений при поступлении на муниципальную службу;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9) непредставления установленных Федеральным </w:t>
      </w:r>
      <w:hyperlink r:id="rId29" w:history="1">
        <w:r>
          <w:rPr>
            <w:rFonts w:ascii="Arial" w:hAnsi="Arial" w:cs="Arial"/>
            <w:color w:val="0000FF"/>
            <w:sz w:val="20"/>
            <w:szCs w:val="20"/>
          </w:rPr>
          <w:t>законом</w:t>
        </w:r>
      </w:hyperlink>
      <w:r>
        <w:rPr>
          <w:rFonts w:ascii="Arial" w:hAnsi="Arial" w:cs="Arial"/>
          <w:sz w:val="20"/>
          <w:szCs w:val="20"/>
        </w:rPr>
        <w:t xml:space="preserve"> от 02.03.2007 N 25-ФЗ "О муниципальной службе в Российской Федерации", Федеральным </w:t>
      </w:r>
      <w:hyperlink r:id="rId30" w:history="1">
        <w:r>
          <w:rPr>
            <w:rFonts w:ascii="Arial" w:hAnsi="Arial" w:cs="Arial"/>
            <w:color w:val="0000FF"/>
            <w:sz w:val="20"/>
            <w:szCs w:val="20"/>
          </w:rPr>
          <w:t>законом</w:t>
        </w:r>
      </w:hyperlink>
      <w:r>
        <w:rPr>
          <w:rFonts w:ascii="Arial" w:hAnsi="Arial" w:cs="Arial"/>
          <w:sz w:val="20"/>
          <w:szCs w:val="20"/>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bookmarkStart w:id="5" w:name="Par233"/>
      <w:bookmarkEnd w:id="5"/>
      <w:r>
        <w:rPr>
          <w:rFonts w:ascii="Arial" w:eastAsiaTheme="minorHAnsi" w:hAnsi="Arial" w:cs="Arial"/>
          <w:b/>
          <w:bCs/>
          <w:color w:val="auto"/>
          <w:sz w:val="20"/>
          <w:szCs w:val="20"/>
        </w:rPr>
        <w:t>Статья 14. Запреты, связанные с муниципальной службой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В связи с прохождением муниципальной службы муниципальному служащему запрещается: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замещать должность муниципальной службы в случае: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б) избрания или назначения на муниципальную должность;</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г. Кызыла;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быть поверенным или представителем по делам третьих лиц в органе местного самоуправления, избирательной комиссии г. Кызыла,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г. Кызыла, в которых он замещает должность муниципальной службы, за исключением случаев, установленных Гражданским </w:t>
      </w:r>
      <w:hyperlink r:id="rId31" w:history="1">
        <w:r>
          <w:rPr>
            <w:rFonts w:ascii="Arial" w:hAnsi="Arial" w:cs="Arial"/>
            <w:color w:val="0000FF"/>
            <w:sz w:val="20"/>
            <w:szCs w:val="20"/>
          </w:rPr>
          <w:t>кодексом</w:t>
        </w:r>
      </w:hyperlink>
      <w:r>
        <w:rPr>
          <w:rFonts w:ascii="Arial" w:hAnsi="Arial" w:cs="Arial"/>
          <w:sz w:val="20"/>
          <w:szCs w:val="20"/>
        </w:rPr>
        <w:t xml:space="preserve">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г. Кызыла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г. Кызыла и их руководителей, если это не входит в его должностные обязанности;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принимать без письменного разрешения Главы города награды, почетные и специальные звания (за исключением научных) иностранных государств, международных организаций;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использовать преимущества должностного положения для предвыборной агитации, а также для агитации по вопросам референдума;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14) прекращать исполнение должностных обязанностей в целях урегулирования трудового спора;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15. Сведения о доходах, об имуществе и обязательствах имущественного характера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lastRenderedPageBreak/>
        <w:t>1. Гражданин при поступлении на муниципальную службу, а также муниципальный служащий ежегодно не позднее 30 апреля года, следующего за отчетным, обязан представлять представителю нанимателя (работодателю) сведения о доходах, об имуществе и обязательствах имущественного характера.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государственных гражданских служащих Республики Тыва.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16. Поощрение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Поощрение муниципального служащего осуществляется в соответствии с решениями Хурала представителей г. Кызыла "</w:t>
      </w:r>
      <w:hyperlink r:id="rId32" w:history="1">
        <w:r>
          <w:rPr>
            <w:rFonts w:ascii="Arial" w:hAnsi="Arial" w:cs="Arial"/>
            <w:color w:val="0000FF"/>
            <w:sz w:val="20"/>
            <w:szCs w:val="20"/>
          </w:rPr>
          <w:t>О денежном содержании</w:t>
        </w:r>
      </w:hyperlink>
      <w:r>
        <w:rPr>
          <w:rFonts w:ascii="Arial" w:hAnsi="Arial" w:cs="Arial"/>
          <w:sz w:val="20"/>
          <w:szCs w:val="20"/>
        </w:rPr>
        <w:t xml:space="preserve"> и поощрении лиц, замещающих выборные муниципальные должности, и муниципальных служащих муниципальной службы в городском округе "Город Кызыл Республики Тыва", "</w:t>
      </w:r>
      <w:hyperlink r:id="rId33" w:history="1">
        <w:r>
          <w:rPr>
            <w:rFonts w:ascii="Arial" w:hAnsi="Arial" w:cs="Arial"/>
            <w:color w:val="0000FF"/>
            <w:sz w:val="20"/>
            <w:szCs w:val="20"/>
          </w:rPr>
          <w:t>О размерах ежемесячного</w:t>
        </w:r>
      </w:hyperlink>
      <w:r>
        <w:rPr>
          <w:rFonts w:ascii="Arial" w:hAnsi="Arial" w:cs="Arial"/>
          <w:sz w:val="20"/>
          <w:szCs w:val="20"/>
        </w:rPr>
        <w:t xml:space="preserve"> денежного поощрения лиц, замещающих выборные муниципальные должности, и муниципальных служащих муниципальной службы в городском округе "Город Кызыл Республики Тыва", "</w:t>
      </w:r>
      <w:hyperlink r:id="rId34" w:history="1">
        <w:r>
          <w:rPr>
            <w:rFonts w:ascii="Arial" w:hAnsi="Arial" w:cs="Arial"/>
            <w:color w:val="0000FF"/>
            <w:sz w:val="20"/>
            <w:szCs w:val="20"/>
          </w:rPr>
          <w:t>О порядке и условиях</w:t>
        </w:r>
      </w:hyperlink>
      <w:r>
        <w:rPr>
          <w:rFonts w:ascii="Arial" w:hAnsi="Arial" w:cs="Arial"/>
          <w:sz w:val="20"/>
          <w:szCs w:val="20"/>
        </w:rPr>
        <w:t xml:space="preserve"> выплаты премий за выполнение особо важных и сложных заданий лицам, замещающим выборные муниципальные должности, и муниципальным служащим муниципальной службы в городском округе "Город Кызыл Республики Тыва" и другими нормативными правовыми актами.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17. Дисциплинарная ответственность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замечание;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выговор;</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увольнение с муниципальной службы по соответствующим основаниям.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Порядок применения и снятия дисциплинарных взысканий определяется трудовым законодательством.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P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bookmarkStart w:id="6" w:name="Par279"/>
      <w:bookmarkEnd w:id="6"/>
      <w:r>
        <w:rPr>
          <w:rFonts w:ascii="Arial" w:hAnsi="Arial" w:cs="Arial"/>
          <w:sz w:val="20"/>
          <w:szCs w:val="20"/>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w:t>
      </w:r>
      <w:hyperlink r:id="rId35" w:history="1">
        <w:r>
          <w:rPr>
            <w:rFonts w:ascii="Arial" w:hAnsi="Arial" w:cs="Arial"/>
            <w:color w:val="0000FF"/>
            <w:sz w:val="20"/>
            <w:szCs w:val="20"/>
          </w:rPr>
          <w:t>законом</w:t>
        </w:r>
      </w:hyperlink>
      <w:r>
        <w:rPr>
          <w:rFonts w:ascii="Arial" w:hAnsi="Arial" w:cs="Arial"/>
          <w:sz w:val="20"/>
          <w:szCs w:val="20"/>
        </w:rPr>
        <w:t xml:space="preserve"> от 25 декабря 2008 года N 273-ФЗ "О противодействии коррупции" и другими федеральными законами налагаются взыскания.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bookmarkStart w:id="7" w:name="Par280"/>
      <w:bookmarkEnd w:id="7"/>
      <w:r>
        <w:rPr>
          <w:rFonts w:ascii="Arial" w:hAnsi="Arial" w:cs="Arial"/>
          <w:sz w:val="20"/>
          <w:szCs w:val="20"/>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r:id="rId36" w:history="1">
        <w:r>
          <w:rPr>
            <w:rFonts w:ascii="Arial" w:hAnsi="Arial" w:cs="Arial"/>
            <w:color w:val="0000FF"/>
            <w:sz w:val="20"/>
            <w:szCs w:val="20"/>
          </w:rPr>
          <w:t>статьями 14.1</w:t>
        </w:r>
      </w:hyperlink>
      <w:r>
        <w:rPr>
          <w:rFonts w:ascii="Arial" w:hAnsi="Arial" w:cs="Arial"/>
          <w:sz w:val="20"/>
          <w:szCs w:val="20"/>
        </w:rPr>
        <w:t xml:space="preserve"> и </w:t>
      </w:r>
      <w:hyperlink r:id="rId37" w:history="1">
        <w:r>
          <w:rPr>
            <w:rFonts w:ascii="Arial" w:hAnsi="Arial" w:cs="Arial"/>
            <w:color w:val="0000FF"/>
            <w:sz w:val="20"/>
            <w:szCs w:val="20"/>
          </w:rPr>
          <w:t>15</w:t>
        </w:r>
      </w:hyperlink>
      <w:r>
        <w:rPr>
          <w:rFonts w:ascii="Arial" w:hAnsi="Arial" w:cs="Arial"/>
          <w:sz w:val="20"/>
          <w:szCs w:val="20"/>
        </w:rPr>
        <w:t xml:space="preserve"> Федерального закона N 25-ФЗ.</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Взыскания, предусмотренные </w:t>
      </w:r>
      <w:hyperlink r:id="rId38" w:history="1">
        <w:r>
          <w:rPr>
            <w:rFonts w:ascii="Arial" w:hAnsi="Arial" w:cs="Arial"/>
            <w:color w:val="0000FF"/>
            <w:sz w:val="20"/>
            <w:szCs w:val="20"/>
          </w:rPr>
          <w:t>статьями 14.1</w:t>
        </w:r>
      </w:hyperlink>
      <w:r>
        <w:rPr>
          <w:rFonts w:ascii="Arial" w:hAnsi="Arial" w:cs="Arial"/>
          <w:sz w:val="20"/>
          <w:szCs w:val="20"/>
        </w:rPr>
        <w:t xml:space="preserve">, </w:t>
      </w:r>
      <w:hyperlink r:id="rId39" w:history="1">
        <w:r>
          <w:rPr>
            <w:rFonts w:ascii="Arial" w:hAnsi="Arial" w:cs="Arial"/>
            <w:color w:val="0000FF"/>
            <w:sz w:val="20"/>
            <w:szCs w:val="20"/>
          </w:rPr>
          <w:t>15</w:t>
        </w:r>
      </w:hyperlink>
      <w:r>
        <w:rPr>
          <w:rFonts w:ascii="Arial" w:hAnsi="Arial" w:cs="Arial"/>
          <w:sz w:val="20"/>
          <w:szCs w:val="20"/>
        </w:rPr>
        <w:t xml:space="preserve"> и </w:t>
      </w:r>
      <w:hyperlink r:id="rId40" w:history="1">
        <w:r>
          <w:rPr>
            <w:rFonts w:ascii="Arial" w:hAnsi="Arial" w:cs="Arial"/>
            <w:color w:val="0000FF"/>
            <w:sz w:val="20"/>
            <w:szCs w:val="20"/>
          </w:rPr>
          <w:t>27</w:t>
        </w:r>
      </w:hyperlink>
      <w:r>
        <w:rPr>
          <w:rFonts w:ascii="Arial" w:hAnsi="Arial" w:cs="Arial"/>
          <w:sz w:val="20"/>
          <w:szCs w:val="20"/>
        </w:rPr>
        <w:t xml:space="preserve"> Федерального закона N 25-ФЗ,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а)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б)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г) объяснений муниципального служащего;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 иных материалов.</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При применении взысканий,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anchor="Par279" w:history="1">
        <w:r>
          <w:rPr>
            <w:rFonts w:ascii="Arial" w:hAnsi="Arial" w:cs="Arial"/>
            <w:color w:val="0000FF"/>
            <w:sz w:val="20"/>
            <w:szCs w:val="20"/>
          </w:rPr>
          <w:t>часть 1</w:t>
        </w:r>
      </w:hyperlink>
      <w:r>
        <w:rPr>
          <w:rFonts w:ascii="Arial" w:hAnsi="Arial" w:cs="Arial"/>
          <w:sz w:val="20"/>
          <w:szCs w:val="20"/>
        </w:rPr>
        <w:t xml:space="preserve"> или </w:t>
      </w:r>
      <w:hyperlink w:anchor="Par280" w:history="1">
        <w:r>
          <w:rPr>
            <w:rFonts w:ascii="Arial" w:hAnsi="Arial" w:cs="Arial"/>
            <w:color w:val="0000FF"/>
            <w:sz w:val="20"/>
            <w:szCs w:val="20"/>
          </w:rPr>
          <w:t>2</w:t>
        </w:r>
      </w:hyperlink>
      <w:r>
        <w:rPr>
          <w:rFonts w:ascii="Arial" w:hAnsi="Arial" w:cs="Arial"/>
          <w:sz w:val="20"/>
          <w:szCs w:val="20"/>
        </w:rPr>
        <w:t xml:space="preserve"> настоящей статьи.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 Взыскания, предусмотренные </w:t>
      </w:r>
      <w:hyperlink r:id="rId41" w:history="1">
        <w:r>
          <w:rPr>
            <w:rFonts w:ascii="Arial" w:hAnsi="Arial" w:cs="Arial"/>
            <w:color w:val="0000FF"/>
            <w:sz w:val="20"/>
            <w:szCs w:val="20"/>
          </w:rPr>
          <w:t>статьями 14.1</w:t>
        </w:r>
      </w:hyperlink>
      <w:r>
        <w:rPr>
          <w:rFonts w:ascii="Arial" w:hAnsi="Arial" w:cs="Arial"/>
          <w:sz w:val="20"/>
          <w:szCs w:val="20"/>
        </w:rPr>
        <w:t xml:space="preserve">, </w:t>
      </w:r>
      <w:hyperlink r:id="rId42" w:history="1">
        <w:r>
          <w:rPr>
            <w:rFonts w:ascii="Arial" w:hAnsi="Arial" w:cs="Arial"/>
            <w:color w:val="0000FF"/>
            <w:sz w:val="20"/>
            <w:szCs w:val="20"/>
          </w:rPr>
          <w:t>15</w:t>
        </w:r>
      </w:hyperlink>
      <w:r>
        <w:rPr>
          <w:rFonts w:ascii="Arial" w:hAnsi="Arial" w:cs="Arial"/>
          <w:sz w:val="20"/>
          <w:szCs w:val="20"/>
        </w:rPr>
        <w:t xml:space="preserve"> и </w:t>
      </w:r>
      <w:hyperlink r:id="rId43" w:history="1">
        <w:r>
          <w:rPr>
            <w:rFonts w:ascii="Arial" w:hAnsi="Arial" w:cs="Arial"/>
            <w:color w:val="0000FF"/>
            <w:sz w:val="20"/>
            <w:szCs w:val="20"/>
          </w:rPr>
          <w:t>27</w:t>
        </w:r>
      </w:hyperlink>
      <w:r>
        <w:rPr>
          <w:rFonts w:ascii="Arial" w:hAnsi="Arial" w:cs="Arial"/>
          <w:sz w:val="20"/>
          <w:szCs w:val="20"/>
        </w:rPr>
        <w:t xml:space="preserve"> Федерального закона N 25-ФЗ, применяются в порядке и сроки, которые установлены Федеральным законом N 25-ФЗ, нормативными правовыми актами субъектов Российской Федерации и (или) муниципальными нормативными правовыми актами.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44" w:history="1">
        <w:r>
          <w:rPr>
            <w:rFonts w:ascii="Arial" w:hAnsi="Arial" w:cs="Arial"/>
            <w:color w:val="0000FF"/>
            <w:sz w:val="20"/>
            <w:szCs w:val="20"/>
          </w:rPr>
          <w:t>статьей 15</w:t>
        </w:r>
      </w:hyperlink>
      <w:r>
        <w:rPr>
          <w:rFonts w:ascii="Arial" w:hAnsi="Arial" w:cs="Arial"/>
          <w:sz w:val="20"/>
          <w:szCs w:val="20"/>
        </w:rPr>
        <w:t xml:space="preserve"> Федерального закона от 25 декабря 2008 года.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18. Гарантии, предоставляемые муниципальному служащему</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Муниципальному служащему гарантируются: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условия работы, обеспечивающие исполнение им должностных обязанностей в соответствии с должностной инструкцией (должностным регламентом);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право на своевременное и в полном объеме получение денежного содержания, а также иные выплаты, предусмотренные нормативными правовыми актами;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медицинское обслуживание муниципального служащего и членов его семьи, в том числе после выхода муниципального служащего на пенсию;</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переподготовка (переквалификация) и повышение квалификации с сохранением денежного содержания на период его обучения;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8) обязательное государственное </w:t>
      </w:r>
      <w:hyperlink r:id="rId45" w:history="1">
        <w:r>
          <w:rPr>
            <w:rFonts w:ascii="Arial" w:hAnsi="Arial" w:cs="Arial"/>
            <w:color w:val="0000FF"/>
            <w:sz w:val="20"/>
            <w:szCs w:val="20"/>
          </w:rPr>
          <w:t>социальное страхование</w:t>
        </w:r>
      </w:hyperlink>
      <w:r>
        <w:rPr>
          <w:rFonts w:ascii="Arial" w:hAnsi="Arial" w:cs="Arial"/>
          <w:sz w:val="20"/>
          <w:szCs w:val="20"/>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Муниципальному служащему в соответствии с действующим законодательством возмещаются расходы и предоставляются иные компенсации в связи с командировками, приемом на муниципальную службу, переводом на должность муниципальной службы в другой орган местного самоуправления, направлением на муниципальную службу в другую местность, а также возмещаются связанные с этим транспортные расходы и расходы на оплату жилья.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 расторжении трудового договора с муниципальным служащим в связи с ликвидацией органа местного самоуправления, избирательной комиссии г. Кызыла либо сокращением штата работников органа местного самоуправления, аппарата избирательной комиссии г. Кызыла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Муниципальному служащему, который имеет стаж работы, дающий право выхода на полную пенсию по старости (включая пенсию на льготных условиях), при увольнении в связи с ликвидацией органа местного самоуправления, при сокращении штата с его согласия государственная пенсия назначается досрочно, но не ранее чем за два года до установленного законодательством Российской Федерации пенсионного возраста при отсутствии возможности для трудоустройства.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Муниципальный служащий, находящийся в резерве, имеет преимущественное право на замещение вакантной должности муниципальной службы в соответствии с его квалификацией.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19. Оплата труда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(далее - дополнительные выплаты), определяемых законом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Хуралом представителей г. Кызыла в соответствии с законодательством Российской Федерации и законодательством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Минимальный должностной оклад муниципального служащего не может быть ниже минимального должностного оклада государственного служащего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Максимальный должностной оклад муниципального служащего не может превышать максимальный должностной оклад государственного служащего Республики Тыва.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20. Стаж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bookmarkStart w:id="8" w:name="Par318"/>
      <w:bookmarkEnd w:id="8"/>
      <w:r>
        <w:rPr>
          <w:rFonts w:ascii="Arial" w:hAnsi="Arial" w:cs="Arial"/>
          <w:sz w:val="20"/>
          <w:szCs w:val="20"/>
        </w:rPr>
        <w:t>1. В стаж муниципальной службы муниципального служащего, дающий право на получение надбавки за выслугу лет, право на получение ежегодного дополнительного оплачиваемого отпуска за выслугу лет, право на назначение пенсии за выслугу лет и других выплат в соответствии с федеральными законами, законами Республики Тыва и нормативными правовыми актами муниципального образования, включается время работы на должностях муниципальной службы (муниципальных должностях муниципальной службы), муниципальных должностях, государственных должностях Российской Федерации и государственных должностях Республики Тыва,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 иных должностях в соответствии с законом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 Стаж муниципальной службы исчисляется на основании сведений о трудовой деятельности, трудовом стаже либо стаже муниципальной службы, содержащихся в трудовой книжке и в иных выданных в установленном порядке документах.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 подсчете стажа муниципальной службы периоды службы (работы), включаемые в стаж муниципальной службы муниципального служащего в соответствии с федеральным законом, суммируются.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Основным документом, подтверждающим стаж муниципальной службы муниципального служащего, является трудовая книжка установленного образца.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В случаях, когда в трудовой книжке содержатся неправильные или неточные сведения, которые являются основанием для подтверждения периодов службы (работы), включаемых в стаж муниципальной службы муниципального служащего, в трудовую книжку вносятся изменения в порядке, предусмотренном </w:t>
      </w:r>
      <w:hyperlink r:id="rId46" w:history="1">
        <w:r>
          <w:rPr>
            <w:rFonts w:ascii="Arial" w:hAnsi="Arial" w:cs="Arial"/>
            <w:color w:val="0000FF"/>
            <w:sz w:val="20"/>
            <w:szCs w:val="20"/>
          </w:rPr>
          <w:t>Правилами</w:t>
        </w:r>
      </w:hyperlink>
      <w:r>
        <w:rPr>
          <w:rFonts w:ascii="Arial" w:hAnsi="Arial" w:cs="Arial"/>
          <w:sz w:val="20"/>
          <w:szCs w:val="20"/>
        </w:rPr>
        <w:t xml:space="preserve"> ведения и хранения трудовых книжек, изготовления бланков трудовой книжки и обеспечения ими работодателей, утвержденными Постановлением Правительства Российской Федерации от 16 апреля 2003 года N 225 "О трудовых книжках".</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случаях, когда в трудовой книжке отсутствуют записи, подтверждающие стаж муниципальной службы муниципального служащего, стаж подтверждается на основании представленных архивных справок с приложением копий документов о назначении и освобождении от должности, подтверждающих периоды службы (работы) в должностях, которые включаются в этот стаж.</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Периоды прохождения военной службы, другой, приравненной к ней, службы могут подтверждаться военными билетами, справками военных комиссариатов, воинских подразделений, архивных учреждений, записями в трудовой книжке, послужными списками.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 В необходимых случаях для подтверждения периодов службы (работы) на должностях, указанных в </w:t>
      </w:r>
      <w:hyperlink w:anchor="Par318" w:history="1">
        <w:r>
          <w:rPr>
            <w:rFonts w:ascii="Arial" w:hAnsi="Arial" w:cs="Arial"/>
            <w:color w:val="0000FF"/>
            <w:sz w:val="20"/>
            <w:szCs w:val="20"/>
          </w:rPr>
          <w:t>пункте 1</w:t>
        </w:r>
      </w:hyperlink>
      <w:r>
        <w:rPr>
          <w:rFonts w:ascii="Arial" w:hAnsi="Arial" w:cs="Arial"/>
          <w:sz w:val="20"/>
          <w:szCs w:val="20"/>
        </w:rPr>
        <w:t xml:space="preserve"> настоящей статьи, могут представляться копии правовых актов либо выписки из них о назначении на должность или освобождении от должности.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21. Основной и дополнительные отпуска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Муниципальному служащему устанавливается основной ежегодный оплачиваемый отпуск продолжительностью 30 календарных дней, ежегодный дополнительный оплачиваемый отпуск в соответствии с </w:t>
      </w:r>
      <w:hyperlink r:id="rId47" w:history="1">
        <w:r>
          <w:rPr>
            <w:rFonts w:ascii="Arial" w:hAnsi="Arial" w:cs="Arial"/>
            <w:color w:val="0000FF"/>
            <w:sz w:val="20"/>
            <w:szCs w:val="20"/>
          </w:rPr>
          <w:t>Законом</w:t>
        </w:r>
      </w:hyperlink>
      <w:r>
        <w:rPr>
          <w:rFonts w:ascii="Arial" w:hAnsi="Arial" w:cs="Arial"/>
          <w:sz w:val="20"/>
          <w:szCs w:val="20"/>
        </w:rPr>
        <w:t xml:space="preserve"> Российской Федерации от 19 февраля 1993 года N 4520-1 "О государственных гарантиях и компенсациях для лиц, работающих и проживающих в районах Крайнего Севера и приравненных к ним местностях" за работу в приравненных к районам Крайнего Севера местностях - продолжительностью 16 календарных дней, а также ежегодный дополнительный оплачиваемый отпуск за выслугу лет </w:t>
      </w:r>
      <w:r>
        <w:rPr>
          <w:rFonts w:ascii="Arial" w:hAnsi="Arial" w:cs="Arial"/>
          <w:sz w:val="20"/>
          <w:szCs w:val="20"/>
        </w:rPr>
        <w:t>и ненормированный рабочий день.</w:t>
      </w:r>
      <w:bookmarkStart w:id="9" w:name="_GoBack"/>
      <w:bookmarkEnd w:id="9"/>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Муниципальному служащему предоставляется ежегодный дополнительный оплачиваемый отпуск за выслугу лет в зависимости от стажа муниципальной службы, но не более 10 календарных дней: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при стаже муниципальной службы от 1 года до 5 лет - 1 календарный день;</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при стаже муниципальной службы от 5 лет до 10 лет - 5 календарных дней;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 стаже муниципальной службы от 10 лет до 15 лет - 7 календарных дней;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при стаже муниципальной службы от 15 и более лет - 10 календарных дней.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Право на ежегодный дополнительный оплачиваемый отпуск за выслугу лет соответствующей продолжительности возникает у муниципального служащего со дня достижения стажа муниципальной службы, необходимого для его предоставления.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 Муниципальному служащему может быть предоставлен отпуск без сохранения денежного содержания на срок не более одного года, если иное не предусмотрено федеральным законом.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Ежегодный оплачиваемый отпуск и дополнительный оплачиваемый отпуск суммируются и по желанию муниципального служащего могут предоставляться по частям. При этом продолжительность одной части предоставляемого отпуска не может быть менее 14 календарных дней.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22. Пенсионное обеспечение муниципального служащего и членов его семьи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Тыва.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23. Статус лица с двойным наименованием должности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Статус лица, замещающего должность муниципальной службы с двойным наименованием, определяется по наименованию первой должности.</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IV. Поступление, прохождение, прекращение</w:t>
      </w: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24. Поступление на муниципальную службу</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48" w:history="1">
        <w:r>
          <w:rPr>
            <w:rFonts w:ascii="Arial" w:hAnsi="Arial" w:cs="Arial"/>
            <w:color w:val="0000FF"/>
            <w:sz w:val="20"/>
            <w:szCs w:val="20"/>
          </w:rPr>
          <w:t>законом</w:t>
        </w:r>
      </w:hyperlink>
      <w:r>
        <w:rPr>
          <w:rFonts w:ascii="Arial" w:hAnsi="Arial" w:cs="Arial"/>
          <w:sz w:val="20"/>
          <w:szCs w:val="20"/>
        </w:rPr>
        <w:t xml:space="preserve"> для замещения должностей муниципальной службы, при отсутствии обстоятельств, указанных в </w:t>
      </w:r>
      <w:hyperlink w:anchor="Par212" w:history="1">
        <w:r>
          <w:rPr>
            <w:rFonts w:ascii="Arial" w:hAnsi="Arial" w:cs="Arial"/>
            <w:color w:val="0000FF"/>
            <w:sz w:val="20"/>
            <w:szCs w:val="20"/>
          </w:rPr>
          <w:t>статье 13</w:t>
        </w:r>
      </w:hyperlink>
      <w:r>
        <w:rPr>
          <w:rFonts w:ascii="Arial" w:hAnsi="Arial" w:cs="Arial"/>
          <w:sz w:val="20"/>
          <w:szCs w:val="20"/>
        </w:rPr>
        <w:t xml:space="preserve"> настоящего Положения в качестве ограничений, связанных с муниципальной службой.</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При поступлении на муниципальную службу, а также при ее прохождении не допускается установление каких бы то ни было прямых или косвенных </w:t>
      </w:r>
      <w:proofErr w:type="gramStart"/>
      <w:r>
        <w:rPr>
          <w:rFonts w:ascii="Arial" w:hAnsi="Arial" w:cs="Arial"/>
          <w:sz w:val="20"/>
          <w:szCs w:val="20"/>
        </w:rPr>
        <w:t>ограничений</w:t>
      </w:r>
      <w:proofErr w:type="gramEnd"/>
      <w:r>
        <w:rPr>
          <w:rFonts w:ascii="Arial" w:hAnsi="Arial" w:cs="Arial"/>
          <w:sz w:val="20"/>
          <w:szCs w:val="20"/>
        </w:rPr>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При поступлении на муниципальную службу гражданин представляет: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заявление с просьбой о поступлении на муниципальную службу и замещении должности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собственноручно заполненную и подписанную </w:t>
      </w:r>
      <w:hyperlink r:id="rId49" w:history="1">
        <w:r>
          <w:rPr>
            <w:rFonts w:ascii="Arial" w:hAnsi="Arial" w:cs="Arial"/>
            <w:color w:val="0000FF"/>
            <w:sz w:val="20"/>
            <w:szCs w:val="20"/>
          </w:rPr>
          <w:t>анкету</w:t>
        </w:r>
      </w:hyperlink>
      <w:r>
        <w:rPr>
          <w:rFonts w:ascii="Arial" w:hAnsi="Arial" w:cs="Arial"/>
          <w:sz w:val="20"/>
          <w:szCs w:val="20"/>
        </w:rPr>
        <w:t xml:space="preserve"> по форме, установленной Правительством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паспорт;</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трудовую книжку, за исключением случаев, когда трудовой договор (контракт) заключается впервые;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документ об образовании;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свидетельство о постановке физического лица на учет в налоговом органе по месту жительства на территории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документы воинского учета - для военнообязанных и лиц, подлежащих призыву на военную службу;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9) заключение медицинского учреждения об отсутствии заболевания, препятствующего поступлению на муниципальную службу;</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Гражданин, поступающий на должность мэра г. Кызыла по результатам конкурса на замещение указанной должности, заключает контракт. </w:t>
      </w:r>
      <w:hyperlink r:id="rId50" w:history="1">
        <w:r>
          <w:rPr>
            <w:rFonts w:ascii="Arial" w:hAnsi="Arial" w:cs="Arial"/>
            <w:color w:val="0000FF"/>
            <w:sz w:val="20"/>
            <w:szCs w:val="20"/>
          </w:rPr>
          <w:t>Порядок</w:t>
        </w:r>
      </w:hyperlink>
      <w:r>
        <w:rPr>
          <w:rFonts w:ascii="Arial" w:hAnsi="Arial" w:cs="Arial"/>
          <w:sz w:val="20"/>
          <w:szCs w:val="20"/>
        </w:rPr>
        <w:t xml:space="preserve"> замещения должности мэра г. Кызыла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51" w:history="1">
        <w:r>
          <w:rPr>
            <w:rFonts w:ascii="Arial" w:hAnsi="Arial" w:cs="Arial"/>
            <w:color w:val="0000FF"/>
            <w:sz w:val="20"/>
            <w:szCs w:val="20"/>
          </w:rPr>
          <w:t>законом</w:t>
        </w:r>
      </w:hyperlink>
      <w:r>
        <w:rPr>
          <w:rFonts w:ascii="Arial" w:hAnsi="Arial" w:cs="Arial"/>
          <w:sz w:val="20"/>
          <w:szCs w:val="20"/>
        </w:rPr>
        <w:t xml:space="preserve"> от 6 октября 2003 г. N 131-ФЗ "Об общих принципах организации местного самоуправления в Российской Федерации".</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5.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w:t>
      </w:r>
      <w:hyperlink r:id="rId52" w:history="1">
        <w:r>
          <w:rPr>
            <w:rFonts w:ascii="Arial" w:hAnsi="Arial" w:cs="Arial"/>
            <w:color w:val="0000FF"/>
            <w:sz w:val="20"/>
            <w:szCs w:val="20"/>
          </w:rPr>
          <w:t>законом</w:t>
        </w:r>
      </w:hyperlink>
      <w:r>
        <w:rPr>
          <w:rFonts w:ascii="Arial" w:hAnsi="Arial" w:cs="Arial"/>
          <w:sz w:val="20"/>
          <w:szCs w:val="20"/>
        </w:rPr>
        <w:t>.</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Поступление гражданина на муниципальную службу оформляется правовым актом представителя нанимателя (работодателя) о назначении на должность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25. Конкурс на замещение вакантной должности муниципальной службы</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Конкурс на замещение вакантной должности муниципальной службы проводится в соответствии с Положением о порядке и условиях проведения конкурса на замещение вакантной должности муниципальной службы, утверждаемым Хуралом представителей г. Кызыла в соответствии с федеральным и республиканским законодательством.</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соответствии с указанным Положением устанавливаются случаи обязательного проведения конкурса.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26. Аттестация муниципального служащего</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Порядок и условия проведения аттестации устанавливаются </w:t>
      </w:r>
      <w:hyperlink r:id="rId53" w:history="1">
        <w:r>
          <w:rPr>
            <w:rFonts w:ascii="Arial" w:hAnsi="Arial" w:cs="Arial"/>
            <w:color w:val="0000FF"/>
            <w:sz w:val="20"/>
            <w:szCs w:val="20"/>
          </w:rPr>
          <w:t>Положением</w:t>
        </w:r>
      </w:hyperlink>
      <w:r>
        <w:rPr>
          <w:rFonts w:ascii="Arial" w:hAnsi="Arial" w:cs="Arial"/>
          <w:sz w:val="20"/>
          <w:szCs w:val="20"/>
        </w:rPr>
        <w:t xml:space="preserve"> о проведении аттестации муниципальных служащих г. Кызыла, утверждаемое Хуралом представителей г. Кызыла в соответствии с </w:t>
      </w:r>
      <w:hyperlink r:id="rId54" w:history="1">
        <w:r>
          <w:rPr>
            <w:rFonts w:ascii="Arial" w:hAnsi="Arial" w:cs="Arial"/>
            <w:color w:val="0000FF"/>
            <w:sz w:val="20"/>
            <w:szCs w:val="20"/>
          </w:rPr>
          <w:t>Типовым положением</w:t>
        </w:r>
      </w:hyperlink>
      <w:r>
        <w:rPr>
          <w:rFonts w:ascii="Arial" w:hAnsi="Arial" w:cs="Arial"/>
          <w:sz w:val="20"/>
          <w:szCs w:val="20"/>
        </w:rPr>
        <w:t xml:space="preserve"> о проведении аттестации муниципальных служащих, утверждаемым законом Республики Тыва.</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27. Основания для расторжения трудового договора с муниципальным служащим</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Помимо оснований для расторжения трудового договора, предусмотренных Трудовым </w:t>
      </w:r>
      <w:hyperlink r:id="rId55" w:history="1">
        <w:r>
          <w:rPr>
            <w:rFonts w:ascii="Arial" w:hAnsi="Arial" w:cs="Arial"/>
            <w:color w:val="0000FF"/>
            <w:sz w:val="20"/>
            <w:szCs w:val="20"/>
          </w:rPr>
          <w:t>кодексом</w:t>
        </w:r>
      </w:hyperlink>
      <w:r>
        <w:rPr>
          <w:rFonts w:ascii="Arial" w:hAnsi="Arial" w:cs="Arial"/>
          <w:sz w:val="20"/>
          <w:szCs w:val="20"/>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достижения предельного возраста (65 лет), установленного для замещения должности муниципальной службы;</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w:t>
      </w:r>
      <w:r>
        <w:rPr>
          <w:rFonts w:ascii="Arial" w:hAnsi="Arial" w:cs="Arial"/>
          <w:sz w:val="20"/>
          <w:szCs w:val="20"/>
        </w:rPr>
        <w:lastRenderedPageBreak/>
        <w:t>с которым гражданин Российской Федерации, имеющий гражданство иностранного государства, имеет право находиться на муниципальной службе;</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несоблюдения ограничений и запретов, связанных с муниципальной службой и установленных </w:t>
      </w:r>
      <w:hyperlink w:anchor="Par212" w:history="1">
        <w:r>
          <w:rPr>
            <w:rFonts w:ascii="Arial" w:hAnsi="Arial" w:cs="Arial"/>
            <w:color w:val="0000FF"/>
            <w:sz w:val="20"/>
            <w:szCs w:val="20"/>
          </w:rPr>
          <w:t>статьями 13</w:t>
        </w:r>
      </w:hyperlink>
      <w:r>
        <w:rPr>
          <w:rFonts w:ascii="Arial" w:hAnsi="Arial" w:cs="Arial"/>
          <w:sz w:val="20"/>
          <w:szCs w:val="20"/>
        </w:rPr>
        <w:t xml:space="preserve"> и </w:t>
      </w:r>
      <w:hyperlink w:anchor="Par233" w:history="1">
        <w:r>
          <w:rPr>
            <w:rFonts w:ascii="Arial" w:hAnsi="Arial" w:cs="Arial"/>
            <w:color w:val="0000FF"/>
            <w:sz w:val="20"/>
            <w:szCs w:val="20"/>
          </w:rPr>
          <w:t>14</w:t>
        </w:r>
      </w:hyperlink>
      <w:r>
        <w:rPr>
          <w:rFonts w:ascii="Arial" w:hAnsi="Arial" w:cs="Arial"/>
          <w:sz w:val="20"/>
          <w:szCs w:val="20"/>
        </w:rPr>
        <w:t xml:space="preserve"> настоящего Положения.</w:t>
      </w:r>
    </w:p>
    <w:p w:rsidR="00137090" w:rsidRDefault="00137090" w:rsidP="0013709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V. Заключительные положения</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28. Внесение изменений и дополнений в настоящее Положение</w:t>
      </w:r>
    </w:p>
    <w:p w:rsidR="00137090" w:rsidRDefault="00137090" w:rsidP="00137090">
      <w:pPr>
        <w:autoSpaceDE w:val="0"/>
        <w:autoSpaceDN w:val="0"/>
        <w:adjustRightInd w:val="0"/>
        <w:spacing w:after="0" w:line="240" w:lineRule="auto"/>
        <w:jc w:val="both"/>
        <w:rPr>
          <w:rFonts w:ascii="Arial" w:hAnsi="Arial" w:cs="Arial"/>
          <w:sz w:val="20"/>
          <w:szCs w:val="20"/>
        </w:rPr>
      </w:pPr>
    </w:p>
    <w:p w:rsidR="00137090" w:rsidRDefault="00137090" w:rsidP="0013709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Изменения и дополнения вносятся в настоящее Положение решением Хурала представителей г. Кызыла.</w:t>
      </w:r>
    </w:p>
    <w:p w:rsidR="00692AF3" w:rsidRDefault="00692AF3"/>
    <w:sectPr w:rsidR="00692AF3" w:rsidSect="00E36AC0">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956"/>
    <w:rsid w:val="00137090"/>
    <w:rsid w:val="00692AF3"/>
    <w:rsid w:val="00F84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6AE9"/>
  <w15:chartTrackingRefBased/>
  <w15:docId w15:val="{77B07380-16C5-4C6E-90C0-D54F673D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870CA51E0400510A3CA03BF18E777701E9F6E82E76A07970FCAF2C67C44A7F5A31E087327378F3D9A499A9E29F45D8C2E74971125D3B720A330C1yBr8F" TargetMode="External"/><Relationship Id="rId18" Type="http://schemas.openxmlformats.org/officeDocument/2006/relationships/hyperlink" Target="consultantplus://offline/ref=6870CA51E0400510A3CA03BF18E777701E9F6E82E76B049A07CAF2C67C44A7F5A31E087327378F3D9A4F939D29F45D8C2E74971125D3B720A330C1yBr8F" TargetMode="External"/><Relationship Id="rId26" Type="http://schemas.openxmlformats.org/officeDocument/2006/relationships/hyperlink" Target="consultantplus://offline/ref=6870CA51E0400510A3CA1DB20E8B2D7E19953487E3670AC95295A99B2B4DADA2F651093D6138903D9F51909C23yAr9F" TargetMode="External"/><Relationship Id="rId39" Type="http://schemas.openxmlformats.org/officeDocument/2006/relationships/hyperlink" Target="consultantplus://offline/ref=6870CA51E0400510A3CA1DB20E8B2D7E19953487E3670AC95295A99B2B4DADA2E45151346231DA6CDE1A9F9E20BE0CCD657B9512y3r2F" TargetMode="External"/><Relationship Id="rId21" Type="http://schemas.openxmlformats.org/officeDocument/2006/relationships/hyperlink" Target="consultantplus://offline/ref=6870CA51E0400510A3CA03BF18E777701E9F6E82E76A019E09CAF2C67C44A7F5A31E087327378F3D9A4F939C29F45D8C2E74971125D3B720A330C1yBr8F" TargetMode="External"/><Relationship Id="rId34" Type="http://schemas.openxmlformats.org/officeDocument/2006/relationships/hyperlink" Target="consultantplus://offline/ref=6870CA51E0400510A3CA03BF18E777701E9F6E82E76A029E0DCAF2C67C44A7F5A31E087327378F3D9A4F929529F45D8C2E74971125D3B720A330C1yBr8F" TargetMode="External"/><Relationship Id="rId42" Type="http://schemas.openxmlformats.org/officeDocument/2006/relationships/hyperlink" Target="consultantplus://offline/ref=6870CA51E0400510A3CA1DB20E8B2D7E19953487E3670AC95295A99B2B4DADA2E45151346231DA6CDE1A9F9E20BE0CCD657B9512y3r2F" TargetMode="External"/><Relationship Id="rId47" Type="http://schemas.openxmlformats.org/officeDocument/2006/relationships/hyperlink" Target="consultantplus://offline/ref=6870CA51E0400510A3CA1DB20E8B2D7E189D3289ED610AC95295A99B2B4DADA2E4515131633A8E399944C6CD66F501CA7967951625D1B23FyAr8F" TargetMode="External"/><Relationship Id="rId50" Type="http://schemas.openxmlformats.org/officeDocument/2006/relationships/hyperlink" Target="consultantplus://offline/ref=6870CA51E0400510A3CA03BF18E777701E9F6E82E665049B0597F8CE2548A5F2AC411F746E3B8E3D9A4F9B9776F1489D767B970D3BD6AC3CA131yCr9F" TargetMode="External"/><Relationship Id="rId55" Type="http://schemas.openxmlformats.org/officeDocument/2006/relationships/hyperlink" Target="consultantplus://offline/ref=6870CA51E0400510A3CA1DB20E8B2D7E1996318AE7650AC95295A99B2B4DADA2E4515131633A8B389D44C6CD66F501CA7967951625D1B23FyAr8F" TargetMode="External"/><Relationship Id="rId7" Type="http://schemas.openxmlformats.org/officeDocument/2006/relationships/hyperlink" Target="consultantplus://offline/ref=6870CA51E0400510A3CA03BF18E777701E9F6E82E76B049A07CAF2C67C44A7F5A31E087327378F3D9B4E979D29F45D8C2E74971125D3B720A330C1yBr8F" TargetMode="External"/><Relationship Id="rId12" Type="http://schemas.openxmlformats.org/officeDocument/2006/relationships/hyperlink" Target="consultantplus://offline/ref=6870CA51E0400510A3CA1DB20E8B2D7E19953487E3670AC95295A99B2B4DADA2E4515131633A8E3C9D44C6CD66F501CA7967951625D1B23FyAr8F" TargetMode="External"/><Relationship Id="rId17" Type="http://schemas.openxmlformats.org/officeDocument/2006/relationships/hyperlink" Target="consultantplus://offline/ref=6870CA51E0400510A3CA03BF18E777701E9F6E82E76B049A07CAF2C67C44A7F5A31E087327378F3D9B4E979D29F45D8C2E74971125D3B720A330C1yBr8F" TargetMode="External"/><Relationship Id="rId25" Type="http://schemas.openxmlformats.org/officeDocument/2006/relationships/hyperlink" Target="consultantplus://offline/ref=6870CA51E0400510A3CA03BF18E777701E9F6E82E765099706CAF2C67C44A7F5A31E087327378F3D9A4C9B9A29F45D8C2E74971125D3B720A330C1yBr8F" TargetMode="External"/><Relationship Id="rId33" Type="http://schemas.openxmlformats.org/officeDocument/2006/relationships/hyperlink" Target="consultantplus://offline/ref=6870CA51E0400510A3CA03BF18E777701E9F6E82E76A06980CCAF2C67C44A7F5A31E0861276F833F985192993CA20CC9y7r2F" TargetMode="External"/><Relationship Id="rId38" Type="http://schemas.openxmlformats.org/officeDocument/2006/relationships/hyperlink" Target="consultantplus://offline/ref=6870CA51E0400510A3CA1DB20E8B2D7E19953487E3670AC95295A99B2B4DADA2E4515131633A8C359344C6CD66F501CA7967951625D1B23FyAr8F" TargetMode="External"/><Relationship Id="rId46" Type="http://schemas.openxmlformats.org/officeDocument/2006/relationships/hyperlink" Target="consultantplus://offline/ref=6870CA51E0400510A3CA1DB20E8B2D7E1B90348DED610AC95295A99B2B4DADA2E4515131633A8E3E9D44C6CD66F501CA7967951625D1B23FyAr8F" TargetMode="External"/><Relationship Id="rId2" Type="http://schemas.openxmlformats.org/officeDocument/2006/relationships/settings" Target="settings.xml"/><Relationship Id="rId16" Type="http://schemas.openxmlformats.org/officeDocument/2006/relationships/hyperlink" Target="consultantplus://offline/ref=6870CA51E0400510A3CA03BF18E777701E9F6E82E76407980CCAF2C67C44A7F5A31E087327378F3D9A4F909929F45D8C2E74971125D3B720A330C1yBr8F" TargetMode="External"/><Relationship Id="rId20" Type="http://schemas.openxmlformats.org/officeDocument/2006/relationships/hyperlink" Target="consultantplus://offline/ref=6870CA51E0400510A3CA03BF18E777701E9F6E82E76407980CCAF2C67C44A7F5A31E087327378F3D9A4F969B29F45D8C2E74971125D3B720A330C1yBr8F" TargetMode="External"/><Relationship Id="rId29" Type="http://schemas.openxmlformats.org/officeDocument/2006/relationships/hyperlink" Target="consultantplus://offline/ref=6870CA51E0400510A3CA1DB20E8B2D7E19953487E3670AC95295A99B2B4DADA2F651093D6138903D9F51909C23yAr9F" TargetMode="External"/><Relationship Id="rId41" Type="http://schemas.openxmlformats.org/officeDocument/2006/relationships/hyperlink" Target="consultantplus://offline/ref=6870CA51E0400510A3CA1DB20E8B2D7E19953487E3670AC95295A99B2B4DADA2E4515131633A8C359344C6CD66F501CA7967951625D1B23FyAr8F" TargetMode="External"/><Relationship Id="rId54" Type="http://schemas.openxmlformats.org/officeDocument/2006/relationships/hyperlink" Target="consultantplus://offline/ref=6870CA51E0400510A3CA03BF18E777701E9F6E82E76006980ACAF2C67C44A7F5A31E087327378F3D9A4F939529F45D8C2E74971125D3B720A330C1yBr8F" TargetMode="External"/><Relationship Id="rId1" Type="http://schemas.openxmlformats.org/officeDocument/2006/relationships/styles" Target="styles.xml"/><Relationship Id="rId6" Type="http://schemas.openxmlformats.org/officeDocument/2006/relationships/hyperlink" Target="consultantplus://offline/ref=6870CA51E0400510A3CA03BF18E777701E9F6E82E765099706CAF2C67C44A7F5A31E087327378F3D9A4F909A29F45D8C2E74971125D3B720A330C1yBr8F" TargetMode="External"/><Relationship Id="rId11" Type="http://schemas.openxmlformats.org/officeDocument/2006/relationships/hyperlink" Target="consultantplus://offline/ref=6870CA51E0400510A3CA1DB20E8B2D7E1996348FE3660AC95295A99B2B4DADA2E4515131633A8A3F9E44C6CD66F501CA7967951625D1B23FyAr8F" TargetMode="External"/><Relationship Id="rId24" Type="http://schemas.openxmlformats.org/officeDocument/2006/relationships/hyperlink" Target="consultantplus://offline/ref=6870CA51E0400510A3CA03BF18E777701E9F6E82E76B049A07CAF2C67C44A7F5A31E087327378F3D9A4F939D29F45D8C2E74971125D3B720A330C1yBr8F" TargetMode="External"/><Relationship Id="rId32" Type="http://schemas.openxmlformats.org/officeDocument/2006/relationships/hyperlink" Target="consultantplus://offline/ref=6870CA51E0400510A3CA03BF18E777701E9F6E82E76A06980CCAF2C67C44A7F5A31E0861276F833F985192993CA20CC9y7r2F" TargetMode="External"/><Relationship Id="rId37" Type="http://schemas.openxmlformats.org/officeDocument/2006/relationships/hyperlink" Target="consultantplus://offline/ref=6870CA51E0400510A3CA1DB20E8B2D7E19953487E3670AC95295A99B2B4DADA2E45151346231DA6CDE1A9F9E20BE0CCD657B9512y3r2F" TargetMode="External"/><Relationship Id="rId40" Type="http://schemas.openxmlformats.org/officeDocument/2006/relationships/hyperlink" Target="consultantplus://offline/ref=6870CA51E0400510A3CA1DB20E8B2D7E19953487E3670AC95295A99B2B4DADA2E4515131633A8C3F9B44C6CD66F501CA7967951625D1B23FyAr8F" TargetMode="External"/><Relationship Id="rId45" Type="http://schemas.openxmlformats.org/officeDocument/2006/relationships/hyperlink" Target="consultantplus://offline/ref=6870CA51E0400510A3CA1DB20E8B2D7E19953487E0670AC95295A99B2B4DADA2E45151336531DA6CDE1A9F9E20BE0CCD657B9512y3r2F" TargetMode="External"/><Relationship Id="rId53" Type="http://schemas.openxmlformats.org/officeDocument/2006/relationships/hyperlink" Target="consultantplus://offline/ref=6870CA51E0400510A3CA03BF18E777701E9F6E82EC6107970597F8CE2548A5F2AC411F746E3B8E3D9A4E939776F1489D767B970D3BD6AC3CA131yCr9F" TargetMode="External"/><Relationship Id="rId5" Type="http://schemas.openxmlformats.org/officeDocument/2006/relationships/hyperlink" Target="consultantplus://offline/ref=6870CA51E0400510A3CA1DB20E8B2D7E19953487E3670AC95295A99B2B4DADA2E4515131633A8E3C9D44C6CD66F501CA7967951625D1B23FyAr8F" TargetMode="External"/><Relationship Id="rId15" Type="http://schemas.openxmlformats.org/officeDocument/2006/relationships/hyperlink" Target="consultantplus://offline/ref=6870CA51E0400510A3CA03BF18E777701E9F6E82E765099706CAF2C67C44A7F5A31E087327378F3D9A4F909A29F45D8C2E74971125D3B720A330C1yBr8F" TargetMode="External"/><Relationship Id="rId23" Type="http://schemas.openxmlformats.org/officeDocument/2006/relationships/hyperlink" Target="consultantplus://offline/ref=6870CA51E0400510A3CA1DB20E8B2D7E189C378AEE355DCB03C0A79E231DF7B2F2185E327D3A8B23984F93y9r5F" TargetMode="External"/><Relationship Id="rId28" Type="http://schemas.openxmlformats.org/officeDocument/2006/relationships/hyperlink" Target="consultantplus://offline/ref=6870CA51E0400510A3CA03BF18E777701E9F6E82E76B049A07CAF2C67C44A7F5A31E087327378F3D9A4F939D29F45D8C2E74971125D3B720A330C1yBr8F" TargetMode="External"/><Relationship Id="rId36" Type="http://schemas.openxmlformats.org/officeDocument/2006/relationships/hyperlink" Target="consultantplus://offline/ref=6870CA51E0400510A3CA1DB20E8B2D7E19953487E3670AC95295A99B2B4DADA2E4515131633A8C359344C6CD66F501CA7967951625D1B23FyAr8F" TargetMode="External"/><Relationship Id="rId49" Type="http://schemas.openxmlformats.org/officeDocument/2006/relationships/hyperlink" Target="consultantplus://offline/ref=6870CA51E0400510A3CA1DB20E8B2D7E1996318CE3650AC95295A99B2B4DADA2E4515131633A8E3D9D44C6CD66F501CA7967951625D1B23FyAr8F" TargetMode="External"/><Relationship Id="rId57" Type="http://schemas.openxmlformats.org/officeDocument/2006/relationships/theme" Target="theme/theme1.xml"/><Relationship Id="rId10" Type="http://schemas.openxmlformats.org/officeDocument/2006/relationships/hyperlink" Target="consultantplus://offline/ref=6870CA51E0400510A3CA1DB20E8B2D7E189C378AEE355DCB03C0A79E231DF7B2F2185E327D3A8B23984F93y9r5F" TargetMode="External"/><Relationship Id="rId19" Type="http://schemas.openxmlformats.org/officeDocument/2006/relationships/hyperlink" Target="consultantplus://offline/ref=6870CA51E0400510A3CA03BF18E777701E9F6E82E76A019E09CAF2C67C44A7F5A31E087327378F3D9A4F939C29F45D8C2E74971125D3B720A330C1yBr8F" TargetMode="External"/><Relationship Id="rId31" Type="http://schemas.openxmlformats.org/officeDocument/2006/relationships/hyperlink" Target="consultantplus://offline/ref=6870CA51E0400510A3CA1DB20E8B2D7E19943087E7610AC95295A99B2B4DADA2F651093D6138903D9F51909C23yAr9F" TargetMode="External"/><Relationship Id="rId44" Type="http://schemas.openxmlformats.org/officeDocument/2006/relationships/hyperlink" Target="consultantplus://offline/ref=6870CA51E0400510A3CA1DB20E8B2D7E1995308EE6660AC95295A99B2B4DADA2E4515131633A8F399D44C6CD66F501CA7967951625D1B23FyAr8F" TargetMode="External"/><Relationship Id="rId52" Type="http://schemas.openxmlformats.org/officeDocument/2006/relationships/hyperlink" Target="consultantplus://offline/ref=6870CA51E0400510A3CA1DB20E8B2D7E19953487E3670AC95295A99B2B4DADA2F651093D6138903D9F51909C23yAr9F" TargetMode="External"/><Relationship Id="rId4" Type="http://schemas.openxmlformats.org/officeDocument/2006/relationships/hyperlink" Target="consultantplus://offline/ref=6870CA51E0400510A3CA1DB20E8B2D7E1996348FE3660AC95295A99B2B4DADA2E4515131633A8A3F9E44C6CD66F501CA7967951625D1B23FyAr8F" TargetMode="External"/><Relationship Id="rId9" Type="http://schemas.openxmlformats.org/officeDocument/2006/relationships/hyperlink" Target="consultantplus://offline/ref=6870CA51E0400510A3CA03BF18E777701E9F6E82E76A019E09CAF2C67C44A7F5A31E087327378F3D9A4F939C29F45D8C2E74971125D3B720A330C1yBr8F" TargetMode="External"/><Relationship Id="rId14" Type="http://schemas.openxmlformats.org/officeDocument/2006/relationships/hyperlink" Target="consultantplus://offline/ref=6870CA51E0400510A3CA03BF18E777701E9F6E82E76B069F08CAF2C67C44A7F5A31E087327378F3D9A4F929B29F45D8C2E74971125D3B720A330C1yBr8F" TargetMode="External"/><Relationship Id="rId22" Type="http://schemas.openxmlformats.org/officeDocument/2006/relationships/hyperlink" Target="consultantplus://offline/ref=6870CA51E0400510A3CA03BF18E777701E9F6E82E76B049A07CAF2C67C44A7F5A31E087327378F3D9A4F939D29F45D8C2E74971125D3B720A330C1yBr8F" TargetMode="External"/><Relationship Id="rId27" Type="http://schemas.openxmlformats.org/officeDocument/2006/relationships/hyperlink" Target="consultantplus://offline/ref=6870CA51E0400510A3CA1DB20E8B2D7E189C378AEE355DCB03C0A79E231DF7B2F2185E327D3A8B23984F93y9r5F" TargetMode="External"/><Relationship Id="rId30" Type="http://schemas.openxmlformats.org/officeDocument/2006/relationships/hyperlink" Target="consultantplus://offline/ref=6870CA51E0400510A3CA1DB20E8B2D7E1995308EE6660AC95295A99B2B4DADA2F651093D6138903D9F51909C23yAr9F" TargetMode="External"/><Relationship Id="rId35" Type="http://schemas.openxmlformats.org/officeDocument/2006/relationships/hyperlink" Target="consultantplus://offline/ref=6870CA51E0400510A3CA1DB20E8B2D7E1995308EE6660AC95295A99B2B4DADA2F651093D6138903D9F51909C23yAr9F" TargetMode="External"/><Relationship Id="rId43" Type="http://schemas.openxmlformats.org/officeDocument/2006/relationships/hyperlink" Target="consultantplus://offline/ref=6870CA51E0400510A3CA1DB20E8B2D7E19953487E3670AC95295A99B2B4DADA2E4515131633A8C3F9B44C6CD66F501CA7967951625D1B23FyAr8F" TargetMode="External"/><Relationship Id="rId48" Type="http://schemas.openxmlformats.org/officeDocument/2006/relationships/hyperlink" Target="consultantplus://offline/ref=6870CA51E0400510A3CA1DB20E8B2D7E19953487E3670AC95295A99B2B4DADA2F651093D6138903D9F51909C23yAr9F" TargetMode="External"/><Relationship Id="rId56" Type="http://schemas.openxmlformats.org/officeDocument/2006/relationships/fontTable" Target="fontTable.xml"/><Relationship Id="rId8" Type="http://schemas.openxmlformats.org/officeDocument/2006/relationships/hyperlink" Target="consultantplus://offline/ref=6870CA51E0400510A3CA03BF18E777701E9F6E82E66B06990597F8CE2548A5F2AC410D7436378C3F844F978220A00DyCr1F" TargetMode="External"/><Relationship Id="rId51" Type="http://schemas.openxmlformats.org/officeDocument/2006/relationships/hyperlink" Target="consultantplus://offline/ref=6870CA51E0400510A3CA1DB20E8B2D7E1996348FE3660AC95295A99B2B4DADA2F651093D6138903D9F51909C23yAr9F"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10171</Words>
  <Characters>57980</Characters>
  <Application>Microsoft Office Word</Application>
  <DocSecurity>0</DocSecurity>
  <Lines>483</Lines>
  <Paragraphs>136</Paragraphs>
  <ScaleCrop>false</ScaleCrop>
  <Company/>
  <LinksUpToDate>false</LinksUpToDate>
  <CharactersWithSpaces>68015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2019-05-22T05:44:00Z</dcterms:created>
  <dcterms:modified xsi:type="dcterms:W3CDTF">2019-05-22T05:48:00Z</dcterms:modified>
</cp:coreProperties>
</file>