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ХУРАЛ ПРЕДСТАВИТЕЛЕЙ ГОРОДА КЫЗЫЛА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РЕШЕНИЕ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от 23 июня 2009 г. N 126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ОБ УТВЕРЖДЕНИИ ПОЛОЖЕНИЯ О ПРАЗДНИЧНЫХ И ПАМЯТНЫХ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МЕРОПРИЯТИЯХ НА ТЕРРИТОРИИ ГОРОДСКОГО ОКРУГА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со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ст. 33</w:t>
        </w:r>
      </w:hyperlink>
      <w:r>
        <w:rPr>
          <w:rFonts w:ascii="Arial" w:hAnsi="Arial" w:cs="Arial"/>
          <w:sz w:val="20"/>
          <w:szCs w:val="20"/>
        </w:rPr>
        <w:t xml:space="preserve"> Устава городского округа "Город Кызыл Республики Тыва" Хурал представителей г. Кызыла решил: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Утвердить </w:t>
      </w:r>
      <w:hyperlink w:anchor="Par35" w:history="1">
        <w:r>
          <w:rPr>
            <w:rFonts w:ascii="Arial" w:hAnsi="Arial" w:cs="Arial"/>
            <w:color w:val="0000FF"/>
            <w:sz w:val="20"/>
            <w:szCs w:val="20"/>
          </w:rPr>
          <w:t>Положение</w:t>
        </w:r>
      </w:hyperlink>
      <w:r>
        <w:rPr>
          <w:rFonts w:ascii="Arial" w:hAnsi="Arial" w:cs="Arial"/>
          <w:sz w:val="20"/>
          <w:szCs w:val="20"/>
        </w:rPr>
        <w:t xml:space="preserve"> о праздничных и памятных мероприятиях на территории городского округа "Город Кызыл Республики Тыва" согласно приложению.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Признать утратившими силу следующие решения: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решение</w:t>
        </w:r>
      </w:hyperlink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Кызылского</w:t>
      </w:r>
      <w:proofErr w:type="spellEnd"/>
      <w:r>
        <w:rPr>
          <w:rFonts w:ascii="Arial" w:hAnsi="Arial" w:cs="Arial"/>
          <w:sz w:val="20"/>
          <w:szCs w:val="20"/>
        </w:rPr>
        <w:t xml:space="preserve"> городского Хурала представителей от 17.09.2003 N 104 "Об утверждении "Положения о дне города Кызыла";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решение</w:t>
        </w:r>
      </w:hyperlink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Кызылского</w:t>
      </w:r>
      <w:proofErr w:type="spellEnd"/>
      <w:r>
        <w:rPr>
          <w:rFonts w:ascii="Arial" w:hAnsi="Arial" w:cs="Arial"/>
          <w:sz w:val="20"/>
          <w:szCs w:val="20"/>
        </w:rPr>
        <w:t xml:space="preserve"> городского Хурала представителей от 23.08.2006 N 169 "О внесении изменения и дополнения в Положение о дне города Кызыла";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Контроль за исполнением настоящего Решения возложить на Комитет по культуре, спорту и туризму Хурала представителей г. Кызыла.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Настоящее Решение вступает в силу со дня официального опубликования.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Глава городского округа - председатель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Хурала представителей г. Кызыла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В.Н.ТУНЕВ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Хурала представителей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г. Кызыла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23 июня 2009 г. N 126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0" w:name="Par35"/>
      <w:bookmarkEnd w:id="0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ПРАЗДНИЧНЫХ И ПАМЯТНЫХ МЕРОПРИЯТИЯХ НА ТЕРРИТОРИИ</w:t>
      </w:r>
    </w:p>
    <w:p w:rsidR="00E90BE2" w:rsidRDefault="00E90BE2" w:rsidP="00E90BE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ГОРОДСКОГО ОКРУГА "ГОРОД КЫЗЫЛ РЕСПУБЛИКИ ТЫВА"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Общие положения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 Настоящее Положение о праздничных и памятных мероприятиях на территории городского округа "Город Кызыл Республики Тыва" (далее - Положение) разработано в целях реализации полномочий органов местного самоуправления в области культуры и досуга, патриотического и эстетического воспитания населения, сохранения и развития территориальных традиций.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1.2. Настоящее Положение разработано в соответствии с Федеральным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06.10.2003 N 131-ФЗ "Об общих принципах организации местного самоуправления в Российской Федерации", Трудовым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кодексом</w:t>
        </w:r>
      </w:hyperlink>
      <w:r>
        <w:rPr>
          <w:rFonts w:ascii="Arial" w:hAnsi="Arial" w:cs="Arial"/>
          <w:sz w:val="20"/>
          <w:szCs w:val="20"/>
        </w:rPr>
        <w:t xml:space="preserve"> РФ,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Уставом</w:t>
        </w:r>
      </w:hyperlink>
      <w:r>
        <w:rPr>
          <w:rFonts w:ascii="Arial" w:hAnsi="Arial" w:cs="Arial"/>
          <w:sz w:val="20"/>
          <w:szCs w:val="20"/>
        </w:rPr>
        <w:t xml:space="preserve"> городского округа "Город Кызыл Республики Тыва".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1.3. Данное Положение не регулирует вопросы организации и проведения локальных культурно-массовых и спортивно-массовых мероприятий муниципальных учреждений, предприятий и организаций, проводимых на территории города Кызыла.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Основные понятия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2.1. В настоящем Положении используются следующие понятия: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90BE2" w:rsidRDefault="00E90BE2" w:rsidP="00E90BE2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праздничные и памятные мероприятия - мероприятия общественно-политического, культурно-массового, спортивно-массового, проводимые на территории муниципального образования город Кызыл, связанные с празднованием международных, общероссийских, республиканских и городских праздников и памятных дат;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международные праздники и памятные даты - праздничные и памятные дни, провозглашенные Генеральной Ассамблеей ООН, ЮНЕСКО, Всемирными и Международными организациями, академиями, федерациями, ассоциациями, конгрессами, союзами;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общероссийские праздники и памятные даты - праздничные дни, государственные и профессиональные праздники, памятные и знаменательные даты, памятные дни, установленные нормативными правовыми актами Российской Федерации;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юбилейные даты для юридических лиц - 50-летие, 100-летие и далее через 50 лет со дня существования юридического лица.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Праздничные и памятные мероприятия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3.1. Праздничные и памятные мероприятия могут проводиться в следующих формах: проведение праздничных торжественных вечеров, церемонии вручения наград, уличные шествия и праздничные митинги, праздничные собрания и демонстрации, парады, приемы, церемонии возложения цветов и венков к памятникам, мемориалам, установление мемориальных досок, мемориальных знаков, памятников, обелисков, стел, организация народных гуляний, театрализованные программы, профессиональные конкурсы, акции, чествования, выставки, фестивали, спортивные соревнования, спортивно-зрелищные мероприятия, концерты.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Праздничные мероприятия могут проводиться в иных формах.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3.2. Праздничные и памятные мероприятия могут иметь статус общегородских и целевых.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Общегородские праздничные и памятные мероприятия - мероприятия, основными участниками которого являются все жители города.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Целевые праздничные и памятные мероприятия - мероприятия, основными участниками которого являются отдельные (целевые) группы граждан.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3.3. Перечень праздников и памятных дат, в связи с которыми проводятся праздничные и памятные мероприятия (далее - Перечень), формируется Мэрией города Кызыла (далее - Мэрия) на очередной календарный год и представляется на утверждение Главе города Кызыла в срок не позднее одного месяца до начала очередного календарного года.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Депутаты Хурала представителей города Кызыла, общественные организации города Кызыла могут вносить свои предложения о включении праздников и памятных дат в данный перечень Главе города Кызыла и мэру города Кызыла.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3.4. Изменения и дополнения в Перечень праздников и памятных дат вносятся Главой города Кызыла по инициативе Мэрии города Кызыла, общественных организаций, депутатов Хурала представителей города Кызыла с учетом общественно-политического, культурного или исторического значения предлагаемого праздника.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 Организацию и проведение праздничных и памятных мероприятий, в том числе разработку планов и программ, создание оргкомитетов, подготовку и проведение мероприятий, обеспечение общественного порядка, медицинского обслуживания, общественного питания, обеспечение временного ограничения или прекращение движения транспортных средств на автомобильных дорогах, оформление, обеспечение информированности, финансирование осуществляет Мэрия города Кызыла.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3.6. В случае необходимости Глава города Кызыла создает оргкомитет, в состав которого включает ответственных лиц из числа сотрудников Мэрии, представителей общественности, коммерческих структур, депутатов Хурала представителей города Кызыла.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О Дне города Кызыла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4.1. Подготовка и проведение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Дня города</w:t>
        </w:r>
      </w:hyperlink>
      <w:r>
        <w:rPr>
          <w:rFonts w:ascii="Arial" w:hAnsi="Arial" w:cs="Arial"/>
          <w:sz w:val="20"/>
          <w:szCs w:val="20"/>
        </w:rPr>
        <w:t xml:space="preserve"> является итогом работы Мэрии города, всех муниципальных служб по улучшению инфраструктуры города, обеспечению общественного порядка, благоустройству и улучшению внешнего облика города.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4.2. В рамках празднования Дня города предусматриваются: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церемония присвоения почетных званий и награждений города Кызыла в соответствии с Положением о почетных званиях и наградах муниципального образования городского округа "Город Кызыл Республики Тыва";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встречи почетных граждан, жителей с Главой города Кызыла, мэром города Кызыла, депутатами Хурала представителей города Кызыла и другими должностными лицами городского округа;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выставка достижений и проектов муниципальных учреждений социальной сферы, а также общественных организаций и объединений города;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выставка продукции и услуг предприятий и организаций города Кызыла;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специальные программы, рассчитанные на три возрастные категории - дети, молодежь, старшее поколение (ветераны войны и труда).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4.3. Дата празднования Дня города - вторая суббота сентября.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Финансирование и материально-техническое обеспечение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праздничных и памятных мероприятий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 Финансирование расходов, связанных с организацией и проведением праздничных и памятных мероприятий, осуществляется за счет средств бюджета городского округа и иных средств в соответствии с действующим законодательством.</w:t>
      </w:r>
    </w:p>
    <w:p w:rsidR="00E90BE2" w:rsidRDefault="00E90BE2" w:rsidP="00E90BE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5.2. Материально-техническое обеспечение праздничных и памятных мероприятий производится за счет средств, предусмотренных в сметах расходов структурных подразделений Мэрии, учреждений, ответственных за проведение мероприятий, на очередной финансовый год и иных средств, привлеченных в соответствии с действующим законодательством.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Заключительные положения</w:t>
      </w: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90BE2" w:rsidRDefault="00E90BE2" w:rsidP="00E90B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6.1. Изменения и дополнения в настоящее Положение вносятся решением Хурала представителей города Кызыла.</w:t>
      </w:r>
    </w:p>
    <w:p w:rsidR="009F706E" w:rsidRDefault="009F706E"/>
    <w:sectPr w:rsidR="009F706E" w:rsidSect="003A532F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32"/>
    <w:rsid w:val="00061232"/>
    <w:rsid w:val="009F706E"/>
    <w:rsid w:val="00E9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25D5"/>
  <w15:chartTrackingRefBased/>
  <w15:docId w15:val="{E08B71A8-A63C-4F0A-AA4A-63CFB806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E22ADE46D938C2DED92D1BC4E8E6D2D3C3CE21E1CA9392F8087DFF18CC240AC56A1AE713614191C0FFD22F38F0616A2B3152638EFF84DBb3s2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3E22ADE46D938C2DED92D1BC4E8E6D2D3C3CB24E5C99392F8087DFF18CC240AC56A1AE71361479EC1FFD22F38F0616A2B3152638EFF84DBb3s2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3E22ADE46D938C2DED93316D284BCDCD4CA9129E7CC99C3AF0A2CAA16C92C5A8D7A46A2466C4494DBF483607EA56Db6s1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3E22ADE46D938C2DED93316D284BCDCD4CA9129E7CC99CCAF0A2CAA16C92C5A8D7A46A2466C4494DBF483607EA56Db6s1H" TargetMode="External"/><Relationship Id="rId10" Type="http://schemas.openxmlformats.org/officeDocument/2006/relationships/hyperlink" Target="consultantplus://offline/ref=03E22ADE46D938C2DED93316D284BCDCD4CA9129E1C49DC1AD5726A24FC52E5D822543A5576C4796C5F6837777F13D2C7C2250648EFD81C4393849b0sEH" TargetMode="External"/><Relationship Id="rId4" Type="http://schemas.openxmlformats.org/officeDocument/2006/relationships/hyperlink" Target="consultantplus://offline/ref=03E22ADE46D938C2DED93316D284BCDCD4CA9129E1C49DC1AD5726A24FC52E5D822543A5576C4796C5F6817E77F13D2C7C2250648EFD81C4393849b0sEH" TargetMode="External"/><Relationship Id="rId9" Type="http://schemas.openxmlformats.org/officeDocument/2006/relationships/hyperlink" Target="consultantplus://offline/ref=03E22ADE46D938C2DED93316D284BCDCD4CA9129E1C49DC1AD5726A24FC52E5D822543A5576C4796C4F5827C77F13D2C7C2250648EFD81C4393849b0s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1278</Words>
  <Characters>7289</Characters>
  <Application>Microsoft Office Word</Application>
  <DocSecurity>0</DocSecurity>
  <Lines>60</Lines>
  <Paragraphs>17</Paragraphs>
  <ScaleCrop>false</ScaleCrop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2019-05-22T07:44:00Z</dcterms:created>
  <dcterms:modified xsi:type="dcterms:W3CDTF">2019-05-22T07:45:00Z</dcterms:modified>
</cp:coreProperties>
</file>